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110" w:rsidRPr="00CE5BEA" w:rsidRDefault="00644110" w:rsidP="00FA3410">
      <w:pPr>
        <w:spacing w:line="240" w:lineRule="auto"/>
        <w:contextualSpacing/>
        <w:rPr>
          <w:rFonts w:ascii="Calibri" w:hAnsi="Calibri" w:cs="Calibri"/>
        </w:rPr>
      </w:pPr>
      <w:r>
        <w:rPr>
          <w:rFonts w:ascii="Calibri" w:hAnsi="Calibri" w:cs="Calibri"/>
          <w:noProof/>
          <w:lang w:eastAsia="en-GB"/>
        </w:rPr>
        <w:drawing>
          <wp:inline distT="0" distB="0" distL="0" distR="0" wp14:anchorId="3E933E5D" wp14:editId="31CC5B17">
            <wp:extent cx="1724025" cy="428625"/>
            <wp:effectExtent l="0" t="0" r="9525" b="9525"/>
            <wp:docPr id="1" name="Picture 1" descr="logo (800dpi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800dpi 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428625"/>
                    </a:xfrm>
                    <a:prstGeom prst="rect">
                      <a:avLst/>
                    </a:prstGeom>
                    <a:noFill/>
                    <a:ln>
                      <a:noFill/>
                    </a:ln>
                  </pic:spPr>
                </pic:pic>
              </a:graphicData>
            </a:graphic>
          </wp:inline>
        </w:drawing>
      </w:r>
    </w:p>
    <w:p w:rsidR="00644110" w:rsidRPr="00CE5BEA" w:rsidRDefault="00644110" w:rsidP="00FA3410">
      <w:pPr>
        <w:spacing w:line="240" w:lineRule="auto"/>
        <w:contextualSpacing/>
        <w:rPr>
          <w:rFonts w:ascii="Calibri" w:hAnsi="Calibri" w:cs="Calibri"/>
          <w:b/>
        </w:rPr>
      </w:pPr>
      <w:r w:rsidRPr="00CE5BEA">
        <w:rPr>
          <w:rFonts w:ascii="Calibri" w:hAnsi="Calibri" w:cs="Calibri"/>
          <w:b/>
        </w:rPr>
        <w:t>Press Notice</w:t>
      </w:r>
    </w:p>
    <w:p w:rsidR="00644110" w:rsidRPr="00CE5BEA" w:rsidRDefault="00644110" w:rsidP="00FA3410">
      <w:pPr>
        <w:spacing w:line="240" w:lineRule="auto"/>
        <w:contextualSpacing/>
        <w:jc w:val="right"/>
        <w:rPr>
          <w:rFonts w:ascii="Calibri" w:hAnsi="Calibri" w:cs="Calibri"/>
          <w:b/>
        </w:rPr>
      </w:pPr>
      <w:r w:rsidRPr="00CE5BEA">
        <w:rPr>
          <w:rFonts w:ascii="Calibri" w:hAnsi="Calibri" w:cs="Calibri"/>
          <w:b/>
        </w:rPr>
        <w:tab/>
      </w:r>
      <w:r w:rsidRPr="00CE5BEA">
        <w:rPr>
          <w:rFonts w:ascii="Calibri" w:hAnsi="Calibri" w:cs="Calibri"/>
          <w:b/>
        </w:rPr>
        <w:tab/>
      </w:r>
      <w:r w:rsidRPr="00CE5BEA">
        <w:rPr>
          <w:rFonts w:ascii="Calibri" w:hAnsi="Calibri" w:cs="Calibri"/>
          <w:b/>
        </w:rPr>
        <w:tab/>
      </w:r>
      <w:r w:rsidRPr="00CE5BEA">
        <w:rPr>
          <w:rFonts w:ascii="Calibri" w:hAnsi="Calibri" w:cs="Calibri"/>
          <w:b/>
        </w:rPr>
        <w:tab/>
      </w:r>
      <w:r w:rsidRPr="00CE5BEA">
        <w:rPr>
          <w:rFonts w:ascii="Calibri" w:hAnsi="Calibri" w:cs="Calibri"/>
          <w:b/>
        </w:rPr>
        <w:tab/>
      </w:r>
      <w:r w:rsidR="00F73BCC">
        <w:rPr>
          <w:rFonts w:ascii="Calibri" w:hAnsi="Calibri" w:cs="Calibri"/>
          <w:b/>
        </w:rPr>
        <w:t>Embargoed to 00:01 Tuesday 2</w:t>
      </w:r>
      <w:r w:rsidR="009E115A">
        <w:rPr>
          <w:rFonts w:ascii="Calibri" w:hAnsi="Calibri" w:cs="Calibri"/>
          <w:b/>
        </w:rPr>
        <w:t>1</w:t>
      </w:r>
      <w:r w:rsidR="00F73BCC">
        <w:rPr>
          <w:rFonts w:ascii="Calibri" w:hAnsi="Calibri" w:cs="Calibri"/>
          <w:b/>
        </w:rPr>
        <w:t xml:space="preserve"> July</w:t>
      </w:r>
      <w:r w:rsidR="00CC06A5">
        <w:rPr>
          <w:rFonts w:ascii="Calibri" w:hAnsi="Calibri" w:cs="Calibri"/>
          <w:b/>
        </w:rPr>
        <w:t xml:space="preserve"> 2015</w:t>
      </w:r>
    </w:p>
    <w:p w:rsidR="00644110" w:rsidRPr="00CE5BEA" w:rsidRDefault="00644110" w:rsidP="00FA3410">
      <w:pPr>
        <w:spacing w:line="240" w:lineRule="auto"/>
        <w:contextualSpacing/>
        <w:rPr>
          <w:rFonts w:ascii="Calibri" w:hAnsi="Calibri" w:cs="Calibri"/>
        </w:rPr>
      </w:pPr>
    </w:p>
    <w:p w:rsidR="00D6729E" w:rsidRDefault="00FB1317" w:rsidP="00FB1317">
      <w:pPr>
        <w:spacing w:line="240" w:lineRule="auto"/>
        <w:contextualSpacing/>
        <w:jc w:val="center"/>
        <w:rPr>
          <w:rFonts w:cstheme="minorHAnsi"/>
          <w:b/>
          <w:sz w:val="24"/>
        </w:rPr>
      </w:pPr>
      <w:r>
        <w:rPr>
          <w:rFonts w:cstheme="minorHAnsi"/>
          <w:b/>
          <w:sz w:val="24"/>
        </w:rPr>
        <w:t>Much hard work lies in store for CPS South East</w:t>
      </w:r>
    </w:p>
    <w:p w:rsidR="00FB1317" w:rsidRDefault="00FB1317" w:rsidP="00FB1317">
      <w:pPr>
        <w:spacing w:line="240" w:lineRule="auto"/>
        <w:contextualSpacing/>
        <w:jc w:val="center"/>
        <w:rPr>
          <w:rFonts w:cstheme="minorHAnsi"/>
          <w:sz w:val="24"/>
        </w:rPr>
      </w:pPr>
    </w:p>
    <w:p w:rsidR="00544587" w:rsidRDefault="00FB1317" w:rsidP="00544587">
      <w:pPr>
        <w:spacing w:line="240" w:lineRule="auto"/>
        <w:contextualSpacing/>
        <w:rPr>
          <w:rFonts w:cstheme="minorHAnsi"/>
          <w:sz w:val="24"/>
        </w:rPr>
      </w:pPr>
      <w:r>
        <w:rPr>
          <w:rFonts w:cstheme="minorHAnsi"/>
          <w:sz w:val="24"/>
        </w:rPr>
        <w:t xml:space="preserve">CPS South East </w:t>
      </w:r>
      <w:proofErr w:type="gramStart"/>
      <w:r>
        <w:rPr>
          <w:rFonts w:cstheme="minorHAnsi"/>
          <w:sz w:val="24"/>
        </w:rPr>
        <w:t>were</w:t>
      </w:r>
      <w:proofErr w:type="gramEnd"/>
      <w:r>
        <w:rPr>
          <w:rFonts w:cstheme="minorHAnsi"/>
          <w:sz w:val="24"/>
        </w:rPr>
        <w:t xml:space="preserve"> today given </w:t>
      </w:r>
      <w:r w:rsidR="00980191">
        <w:rPr>
          <w:rFonts w:cstheme="minorHAnsi"/>
          <w:sz w:val="24"/>
        </w:rPr>
        <w:t xml:space="preserve">several </w:t>
      </w:r>
      <w:r>
        <w:rPr>
          <w:rFonts w:cstheme="minorHAnsi"/>
          <w:sz w:val="24"/>
        </w:rPr>
        <w:t xml:space="preserve">recommendations to improve their performance by Her Majesty’s </w:t>
      </w:r>
      <w:r w:rsidR="00544587">
        <w:rPr>
          <w:rFonts w:cstheme="minorHAnsi"/>
          <w:sz w:val="24"/>
        </w:rPr>
        <w:t xml:space="preserve">Crown Prosecution Service </w:t>
      </w:r>
      <w:r>
        <w:rPr>
          <w:rFonts w:cstheme="minorHAnsi"/>
          <w:sz w:val="24"/>
        </w:rPr>
        <w:t xml:space="preserve">Inspectorate </w:t>
      </w:r>
      <w:r w:rsidR="00980191">
        <w:rPr>
          <w:rFonts w:cstheme="minorHAnsi"/>
          <w:sz w:val="24"/>
        </w:rPr>
        <w:t>after a wide ranging inspection o</w:t>
      </w:r>
      <w:r w:rsidR="009E115A">
        <w:rPr>
          <w:rFonts w:cstheme="minorHAnsi"/>
          <w:sz w:val="24"/>
        </w:rPr>
        <w:t>f</w:t>
      </w:r>
      <w:r w:rsidR="00980191">
        <w:rPr>
          <w:rFonts w:cstheme="minorHAnsi"/>
          <w:sz w:val="24"/>
        </w:rPr>
        <w:t xml:space="preserve"> </w:t>
      </w:r>
      <w:r>
        <w:rPr>
          <w:rFonts w:cstheme="minorHAnsi"/>
          <w:sz w:val="24"/>
        </w:rPr>
        <w:t xml:space="preserve">their work.  </w:t>
      </w:r>
      <w:r w:rsidR="00544587">
        <w:rPr>
          <w:rFonts w:cstheme="minorHAnsi"/>
          <w:sz w:val="24"/>
        </w:rPr>
        <w:t xml:space="preserve"> </w:t>
      </w:r>
    </w:p>
    <w:p w:rsidR="00544587" w:rsidRDefault="00544587" w:rsidP="00544587">
      <w:pPr>
        <w:spacing w:line="240" w:lineRule="auto"/>
        <w:contextualSpacing/>
        <w:rPr>
          <w:rFonts w:cstheme="minorHAnsi"/>
          <w:sz w:val="24"/>
        </w:rPr>
      </w:pPr>
    </w:p>
    <w:p w:rsidR="00FB1317" w:rsidRDefault="00FB1317" w:rsidP="00B37213">
      <w:pPr>
        <w:spacing w:line="240" w:lineRule="auto"/>
        <w:contextualSpacing/>
        <w:rPr>
          <w:rFonts w:cstheme="minorHAnsi"/>
          <w:sz w:val="24"/>
        </w:rPr>
      </w:pPr>
      <w:r>
        <w:rPr>
          <w:rFonts w:cstheme="minorHAnsi"/>
          <w:sz w:val="24"/>
        </w:rPr>
        <w:t xml:space="preserve">CPS South East has endured a difficult period in recent years during which it has slipped from one of the higher performing </w:t>
      </w:r>
      <w:r w:rsidR="00477102">
        <w:rPr>
          <w:rFonts w:cstheme="minorHAnsi"/>
          <w:sz w:val="24"/>
        </w:rPr>
        <w:t>Area</w:t>
      </w:r>
      <w:r>
        <w:rPr>
          <w:rFonts w:cstheme="minorHAnsi"/>
          <w:sz w:val="24"/>
        </w:rPr>
        <w:t xml:space="preserve">s of the CPS to the lowest point in terms of its magistrates’ court casework and budget overspend.  Encouragingly, the overall governance of the </w:t>
      </w:r>
      <w:r w:rsidR="00477102">
        <w:rPr>
          <w:rFonts w:cstheme="minorHAnsi"/>
          <w:sz w:val="24"/>
        </w:rPr>
        <w:t>Area</w:t>
      </w:r>
      <w:r>
        <w:rPr>
          <w:rFonts w:cstheme="minorHAnsi"/>
          <w:sz w:val="24"/>
        </w:rPr>
        <w:t xml:space="preserve"> in terms of effective leadership, strategic planning and management of risk was found to be fair.</w:t>
      </w:r>
    </w:p>
    <w:p w:rsidR="00FB1317" w:rsidRDefault="00FB1317" w:rsidP="00B37213">
      <w:pPr>
        <w:spacing w:line="240" w:lineRule="auto"/>
        <w:contextualSpacing/>
        <w:rPr>
          <w:rFonts w:cstheme="minorHAnsi"/>
          <w:sz w:val="24"/>
        </w:rPr>
      </w:pPr>
    </w:p>
    <w:p w:rsidR="00FB1317" w:rsidRDefault="00FB1317" w:rsidP="00B37213">
      <w:pPr>
        <w:spacing w:line="240" w:lineRule="auto"/>
        <w:contextualSpacing/>
        <w:rPr>
          <w:rFonts w:cstheme="minorHAnsi"/>
          <w:b/>
          <w:sz w:val="24"/>
        </w:rPr>
      </w:pPr>
      <w:r>
        <w:rPr>
          <w:rFonts w:cstheme="minorHAnsi"/>
          <w:b/>
          <w:sz w:val="24"/>
        </w:rPr>
        <w:t>“Element of drift”</w:t>
      </w:r>
    </w:p>
    <w:p w:rsidR="00FB1317" w:rsidRDefault="00FB1317" w:rsidP="00B37213">
      <w:pPr>
        <w:spacing w:line="240" w:lineRule="auto"/>
        <w:contextualSpacing/>
        <w:rPr>
          <w:rFonts w:cstheme="minorHAnsi"/>
          <w:sz w:val="24"/>
        </w:rPr>
      </w:pPr>
    </w:p>
    <w:p w:rsidR="00B37213" w:rsidRDefault="00FB1317" w:rsidP="00B37213">
      <w:pPr>
        <w:spacing w:line="240" w:lineRule="auto"/>
        <w:contextualSpacing/>
        <w:rPr>
          <w:rFonts w:cstheme="minorHAnsi"/>
          <w:sz w:val="24"/>
        </w:rPr>
      </w:pPr>
      <w:r>
        <w:rPr>
          <w:rFonts w:cstheme="minorHAnsi"/>
          <w:sz w:val="24"/>
        </w:rPr>
        <w:t xml:space="preserve">A hiatus between outgoing and incoming chief crown prosecutors (CCP) </w:t>
      </w:r>
      <w:r w:rsidR="006D2BBF">
        <w:rPr>
          <w:rFonts w:cstheme="minorHAnsi"/>
          <w:sz w:val="24"/>
        </w:rPr>
        <w:t>not only delayed essential re-structuring but</w:t>
      </w:r>
      <w:r w:rsidR="00980191">
        <w:rPr>
          <w:rFonts w:cstheme="minorHAnsi"/>
          <w:sz w:val="24"/>
        </w:rPr>
        <w:t xml:space="preserve"> led to</w:t>
      </w:r>
      <w:r w:rsidR="006D2BBF">
        <w:rPr>
          <w:rFonts w:cstheme="minorHAnsi"/>
          <w:sz w:val="24"/>
        </w:rPr>
        <w:t xml:space="preserve"> uncertainty amongst staff and external stakeholders.  Put </w:t>
      </w:r>
      <w:r w:rsidR="00B37213">
        <w:rPr>
          <w:rFonts w:cstheme="minorHAnsi"/>
          <w:sz w:val="24"/>
        </w:rPr>
        <w:t xml:space="preserve">against a background of </w:t>
      </w:r>
      <w:r w:rsidR="006D2BBF">
        <w:rPr>
          <w:rFonts w:cstheme="minorHAnsi"/>
          <w:sz w:val="24"/>
        </w:rPr>
        <w:t xml:space="preserve">staffing reductions, budgetary pressure and increasing demands of criminal justice projects such as digitisation, </w:t>
      </w:r>
      <w:r w:rsidR="00EA4D35">
        <w:rPr>
          <w:rFonts w:cstheme="minorHAnsi"/>
          <w:sz w:val="24"/>
        </w:rPr>
        <w:t>it is not surprising that staff morale had been at a low level.  However, by October last year, the Civil Service Staff Survey did show a 10% increase in levels of staff engagement.</w:t>
      </w:r>
    </w:p>
    <w:p w:rsidR="00E41734" w:rsidRDefault="00E41734" w:rsidP="00FA3410">
      <w:pPr>
        <w:spacing w:line="240" w:lineRule="auto"/>
        <w:contextualSpacing/>
        <w:rPr>
          <w:rFonts w:cstheme="minorHAnsi"/>
          <w:sz w:val="24"/>
        </w:rPr>
      </w:pPr>
    </w:p>
    <w:p w:rsidR="00EA4D35" w:rsidRPr="00C168A2" w:rsidRDefault="00EA4D35" w:rsidP="00EA4D35">
      <w:pPr>
        <w:spacing w:line="240" w:lineRule="auto"/>
        <w:contextualSpacing/>
        <w:rPr>
          <w:rFonts w:cstheme="minorHAnsi"/>
          <w:b/>
          <w:sz w:val="24"/>
        </w:rPr>
      </w:pPr>
      <w:r w:rsidRPr="00C168A2">
        <w:rPr>
          <w:rFonts w:cstheme="minorHAnsi"/>
          <w:b/>
          <w:sz w:val="24"/>
        </w:rPr>
        <w:t>“C</w:t>
      </w:r>
      <w:r>
        <w:rPr>
          <w:rFonts w:cstheme="minorHAnsi"/>
          <w:b/>
          <w:sz w:val="24"/>
        </w:rPr>
        <w:t>asework quality still poor</w:t>
      </w:r>
      <w:r w:rsidRPr="00C168A2">
        <w:rPr>
          <w:rFonts w:cstheme="minorHAnsi"/>
          <w:b/>
          <w:sz w:val="24"/>
        </w:rPr>
        <w:t>”</w:t>
      </w:r>
    </w:p>
    <w:p w:rsidR="00EA4D35" w:rsidRDefault="00EA4D35" w:rsidP="00FA3410">
      <w:pPr>
        <w:spacing w:line="240" w:lineRule="auto"/>
        <w:contextualSpacing/>
        <w:rPr>
          <w:rFonts w:cstheme="minorHAnsi"/>
          <w:sz w:val="24"/>
        </w:rPr>
      </w:pPr>
    </w:p>
    <w:p w:rsidR="00D9259E" w:rsidRDefault="00EA4D35" w:rsidP="00FA3410">
      <w:pPr>
        <w:spacing w:line="240" w:lineRule="auto"/>
        <w:contextualSpacing/>
        <w:rPr>
          <w:rFonts w:cstheme="minorHAnsi"/>
          <w:sz w:val="24"/>
        </w:rPr>
      </w:pPr>
      <w:r>
        <w:rPr>
          <w:rFonts w:cstheme="minorHAnsi"/>
          <w:sz w:val="24"/>
        </w:rPr>
        <w:t xml:space="preserve">CPS South East’s casework quality has been poor for some time and bringing about sustained improvement has been recognised by senior management as a long term project.  HMCPSI recommends </w:t>
      </w:r>
      <w:r w:rsidR="009E115A">
        <w:rPr>
          <w:rFonts w:cstheme="minorHAnsi"/>
          <w:sz w:val="24"/>
        </w:rPr>
        <w:t xml:space="preserve">that </w:t>
      </w:r>
      <w:r>
        <w:rPr>
          <w:rFonts w:cstheme="minorHAnsi"/>
          <w:sz w:val="24"/>
        </w:rPr>
        <w:t xml:space="preserve">the </w:t>
      </w:r>
      <w:r w:rsidR="00477102">
        <w:rPr>
          <w:rFonts w:cstheme="minorHAnsi"/>
          <w:sz w:val="24"/>
        </w:rPr>
        <w:t>Area</w:t>
      </w:r>
      <w:r w:rsidR="009E115A">
        <w:rPr>
          <w:rFonts w:cstheme="minorHAnsi"/>
          <w:sz w:val="24"/>
        </w:rPr>
        <w:t xml:space="preserve"> </w:t>
      </w:r>
      <w:r>
        <w:rPr>
          <w:rFonts w:cstheme="minorHAnsi"/>
          <w:sz w:val="24"/>
        </w:rPr>
        <w:t>appl</w:t>
      </w:r>
      <w:r w:rsidR="009E115A">
        <w:rPr>
          <w:rFonts w:cstheme="minorHAnsi"/>
          <w:sz w:val="24"/>
        </w:rPr>
        <w:t>ies</w:t>
      </w:r>
      <w:r>
        <w:rPr>
          <w:rFonts w:cstheme="minorHAnsi"/>
          <w:sz w:val="24"/>
        </w:rPr>
        <w:t xml:space="preserve"> relentless commitment to making better quality decisions more efficiently.  The report also found that the delivery of charging decisions and advice by the </w:t>
      </w:r>
      <w:r w:rsidR="00477102">
        <w:rPr>
          <w:rFonts w:cstheme="minorHAnsi"/>
          <w:sz w:val="24"/>
        </w:rPr>
        <w:t>Area</w:t>
      </w:r>
      <w:r>
        <w:rPr>
          <w:rFonts w:cstheme="minorHAnsi"/>
          <w:sz w:val="24"/>
        </w:rPr>
        <w:t xml:space="preserve"> was not impressive.  Inspectors reported that the system was overloaded and bureaucratic so that the quality of decisions was not as good as the level achieved</w:t>
      </w:r>
      <w:r w:rsidR="00C543C2">
        <w:rPr>
          <w:rFonts w:cstheme="minorHAnsi"/>
          <w:sz w:val="24"/>
        </w:rPr>
        <w:t xml:space="preserve"> by CPS Direct.  Backlogs in some</w:t>
      </w:r>
      <w:r>
        <w:rPr>
          <w:rFonts w:cstheme="minorHAnsi"/>
          <w:sz w:val="24"/>
        </w:rPr>
        <w:t xml:space="preserve"> </w:t>
      </w:r>
      <w:r w:rsidR="00477102">
        <w:rPr>
          <w:rFonts w:cstheme="minorHAnsi"/>
          <w:sz w:val="24"/>
        </w:rPr>
        <w:t>Area</w:t>
      </w:r>
      <w:r>
        <w:rPr>
          <w:rFonts w:cstheme="minorHAnsi"/>
          <w:sz w:val="24"/>
        </w:rPr>
        <w:t xml:space="preserve"> cases had led to a decision to use self-employed counsel to provide pre charge decisions and advice which incurred additional costs in terms of fees. </w:t>
      </w:r>
    </w:p>
    <w:p w:rsidR="00F27CF3" w:rsidRDefault="00F27CF3" w:rsidP="00FA3410">
      <w:pPr>
        <w:spacing w:line="240" w:lineRule="auto"/>
        <w:contextualSpacing/>
        <w:rPr>
          <w:rFonts w:cstheme="minorHAnsi"/>
          <w:sz w:val="24"/>
        </w:rPr>
      </w:pPr>
      <w:bookmarkStart w:id="0" w:name="_GoBack"/>
      <w:bookmarkEnd w:id="0"/>
    </w:p>
    <w:p w:rsidR="00A60901" w:rsidRDefault="0069521D" w:rsidP="00FA3410">
      <w:pPr>
        <w:spacing w:line="240" w:lineRule="auto"/>
        <w:contextualSpacing/>
        <w:rPr>
          <w:rFonts w:cstheme="minorHAnsi"/>
          <w:sz w:val="24"/>
        </w:rPr>
      </w:pPr>
      <w:r>
        <w:rPr>
          <w:rFonts w:cstheme="minorHAnsi"/>
          <w:sz w:val="24"/>
        </w:rPr>
        <w:t xml:space="preserve">HMCPSI Chief Inspector </w:t>
      </w:r>
      <w:r w:rsidR="00EA4D35">
        <w:rPr>
          <w:rFonts w:cstheme="minorHAnsi"/>
          <w:sz w:val="24"/>
        </w:rPr>
        <w:t xml:space="preserve">Kevin McGinty </w:t>
      </w:r>
      <w:r>
        <w:rPr>
          <w:rFonts w:cstheme="minorHAnsi"/>
          <w:sz w:val="24"/>
        </w:rPr>
        <w:t>said:</w:t>
      </w:r>
    </w:p>
    <w:p w:rsidR="0069521D" w:rsidRDefault="0069521D" w:rsidP="00FA3410">
      <w:pPr>
        <w:spacing w:line="240" w:lineRule="auto"/>
        <w:contextualSpacing/>
        <w:rPr>
          <w:rFonts w:cstheme="minorHAnsi"/>
          <w:sz w:val="24"/>
        </w:rPr>
      </w:pPr>
    </w:p>
    <w:p w:rsidR="00FC23D1" w:rsidRDefault="0069521D" w:rsidP="00FA3410">
      <w:pPr>
        <w:spacing w:line="240" w:lineRule="auto"/>
        <w:contextualSpacing/>
        <w:rPr>
          <w:rFonts w:cstheme="minorHAnsi"/>
          <w:sz w:val="24"/>
        </w:rPr>
      </w:pPr>
      <w:r>
        <w:rPr>
          <w:rFonts w:cstheme="minorHAnsi"/>
          <w:sz w:val="24"/>
        </w:rPr>
        <w:t>“</w:t>
      </w:r>
      <w:r w:rsidR="000C23C6">
        <w:rPr>
          <w:rFonts w:cstheme="minorHAnsi"/>
          <w:sz w:val="24"/>
        </w:rPr>
        <w:t xml:space="preserve">This review took place against a significant background of change for CPS </w:t>
      </w:r>
      <w:r w:rsidR="009069A5">
        <w:rPr>
          <w:rFonts w:cstheme="minorHAnsi"/>
          <w:sz w:val="24"/>
        </w:rPr>
        <w:t xml:space="preserve">South East </w:t>
      </w:r>
      <w:r w:rsidR="000C23C6">
        <w:rPr>
          <w:rFonts w:cstheme="minorHAnsi"/>
          <w:sz w:val="24"/>
        </w:rPr>
        <w:t xml:space="preserve">with </w:t>
      </w:r>
      <w:r w:rsidR="00FC23D1">
        <w:rPr>
          <w:rFonts w:cstheme="minorHAnsi"/>
          <w:sz w:val="24"/>
        </w:rPr>
        <w:t xml:space="preserve">leadership change, </w:t>
      </w:r>
      <w:r w:rsidR="000C23C6">
        <w:rPr>
          <w:rFonts w:cstheme="minorHAnsi"/>
          <w:sz w:val="24"/>
        </w:rPr>
        <w:t xml:space="preserve">budget </w:t>
      </w:r>
      <w:r w:rsidR="00FC23D1">
        <w:rPr>
          <w:rFonts w:cstheme="minorHAnsi"/>
          <w:sz w:val="24"/>
        </w:rPr>
        <w:t xml:space="preserve">overspends </w:t>
      </w:r>
      <w:r w:rsidR="000C23C6">
        <w:rPr>
          <w:rFonts w:cstheme="minorHAnsi"/>
          <w:sz w:val="24"/>
        </w:rPr>
        <w:t xml:space="preserve">and a </w:t>
      </w:r>
      <w:r w:rsidR="00FC23D1">
        <w:rPr>
          <w:rFonts w:cstheme="minorHAnsi"/>
          <w:sz w:val="24"/>
        </w:rPr>
        <w:t>downward spiral in casework quality.</w:t>
      </w:r>
    </w:p>
    <w:p w:rsidR="00477102" w:rsidRDefault="00477102" w:rsidP="00FA3410">
      <w:pPr>
        <w:spacing w:line="240" w:lineRule="auto"/>
        <w:contextualSpacing/>
        <w:rPr>
          <w:rFonts w:cstheme="minorHAnsi"/>
          <w:sz w:val="24"/>
        </w:rPr>
      </w:pPr>
    </w:p>
    <w:p w:rsidR="00477102" w:rsidRDefault="00477102" w:rsidP="00FA3410">
      <w:pPr>
        <w:spacing w:line="240" w:lineRule="auto"/>
        <w:contextualSpacing/>
        <w:rPr>
          <w:rFonts w:cstheme="minorHAnsi"/>
          <w:sz w:val="24"/>
        </w:rPr>
      </w:pPr>
      <w:r>
        <w:rPr>
          <w:sz w:val="24"/>
          <w:szCs w:val="24"/>
        </w:rPr>
        <w:t>“The report acknowledges that the Area has done a lot to improve strategic relationships with some of its key stakeholders in the region. Particularly, several Crown Court judges and also local benches of magistrates reported that communications were good and the CCP was recognised as an effective contributor to local criminal justice partnerships.</w:t>
      </w:r>
    </w:p>
    <w:p w:rsidR="00FC23D1" w:rsidRDefault="00FC23D1" w:rsidP="00FA3410">
      <w:pPr>
        <w:spacing w:line="240" w:lineRule="auto"/>
        <w:contextualSpacing/>
        <w:rPr>
          <w:rFonts w:cstheme="minorHAnsi"/>
          <w:sz w:val="24"/>
        </w:rPr>
      </w:pPr>
    </w:p>
    <w:p w:rsidR="00477102" w:rsidRDefault="00D43D46" w:rsidP="00FA3410">
      <w:pPr>
        <w:spacing w:line="240" w:lineRule="auto"/>
        <w:contextualSpacing/>
        <w:rPr>
          <w:rFonts w:cstheme="minorHAnsi"/>
          <w:sz w:val="24"/>
        </w:rPr>
      </w:pPr>
      <w:r>
        <w:rPr>
          <w:rFonts w:cstheme="minorHAnsi"/>
          <w:sz w:val="24"/>
        </w:rPr>
        <w:lastRenderedPageBreak/>
        <w:t>“</w:t>
      </w:r>
      <w:r w:rsidR="00FC23D1">
        <w:rPr>
          <w:rFonts w:cstheme="minorHAnsi"/>
          <w:sz w:val="24"/>
        </w:rPr>
        <w:t xml:space="preserve">A sound financial position and improving casework quality are essential to the </w:t>
      </w:r>
      <w:r w:rsidR="00477102">
        <w:rPr>
          <w:rFonts w:cstheme="minorHAnsi"/>
          <w:sz w:val="24"/>
        </w:rPr>
        <w:t>Area</w:t>
      </w:r>
      <w:r w:rsidR="009E115A">
        <w:rPr>
          <w:rFonts w:cstheme="minorHAnsi"/>
          <w:sz w:val="24"/>
        </w:rPr>
        <w:t>’</w:t>
      </w:r>
      <w:r w:rsidR="00FC23D1">
        <w:rPr>
          <w:rFonts w:cstheme="minorHAnsi"/>
          <w:sz w:val="24"/>
        </w:rPr>
        <w:t>s progress; unless these two aspects are dealt with during this business year, governance and leadership will be undermined.</w:t>
      </w:r>
      <w:r w:rsidR="00477102">
        <w:rPr>
          <w:rFonts w:cstheme="minorHAnsi"/>
          <w:sz w:val="24"/>
        </w:rPr>
        <w:t>”</w:t>
      </w:r>
    </w:p>
    <w:p w:rsidR="009E115A" w:rsidRDefault="009E115A" w:rsidP="00FA3410">
      <w:pPr>
        <w:spacing w:line="240" w:lineRule="auto"/>
        <w:contextualSpacing/>
        <w:rPr>
          <w:rFonts w:cstheme="minorHAnsi"/>
          <w:sz w:val="24"/>
        </w:rPr>
      </w:pPr>
    </w:p>
    <w:p w:rsidR="006944B6" w:rsidRDefault="00A64A38" w:rsidP="00FA3410">
      <w:pPr>
        <w:spacing w:line="240" w:lineRule="auto"/>
        <w:contextualSpacing/>
        <w:rPr>
          <w:rFonts w:cstheme="minorHAnsi"/>
          <w:sz w:val="24"/>
        </w:rPr>
      </w:pPr>
      <w:r>
        <w:rPr>
          <w:rFonts w:cstheme="minorHAnsi"/>
          <w:sz w:val="24"/>
        </w:rPr>
        <w:t>Key find</w:t>
      </w:r>
      <w:r w:rsidR="00FC23D1">
        <w:rPr>
          <w:rFonts w:cstheme="minorHAnsi"/>
          <w:sz w:val="24"/>
        </w:rPr>
        <w:t xml:space="preserve">ings in the report </w:t>
      </w:r>
      <w:r>
        <w:rPr>
          <w:rFonts w:cstheme="minorHAnsi"/>
          <w:sz w:val="24"/>
        </w:rPr>
        <w:t>include:</w:t>
      </w:r>
    </w:p>
    <w:p w:rsidR="009D5FB5" w:rsidRDefault="009D5FB5" w:rsidP="009D5FB5">
      <w:pPr>
        <w:pStyle w:val="ListParagraph"/>
        <w:numPr>
          <w:ilvl w:val="0"/>
          <w:numId w:val="6"/>
        </w:numPr>
        <w:spacing w:line="240" w:lineRule="auto"/>
        <w:rPr>
          <w:rFonts w:cstheme="minorHAnsi"/>
          <w:sz w:val="24"/>
        </w:rPr>
      </w:pPr>
      <w:r>
        <w:rPr>
          <w:rFonts w:cstheme="minorHAnsi"/>
          <w:sz w:val="24"/>
        </w:rPr>
        <w:t xml:space="preserve">Over the last three years </w:t>
      </w:r>
      <w:r w:rsidRPr="009D5FB5">
        <w:rPr>
          <w:rFonts w:cstheme="minorHAnsi"/>
          <w:sz w:val="24"/>
        </w:rPr>
        <w:t xml:space="preserve">CPS South East has lost its former position as one of the higher performing </w:t>
      </w:r>
      <w:r w:rsidR="00477102">
        <w:rPr>
          <w:rFonts w:cstheme="minorHAnsi"/>
          <w:sz w:val="24"/>
        </w:rPr>
        <w:t>Area</w:t>
      </w:r>
      <w:r w:rsidRPr="009D5FB5">
        <w:rPr>
          <w:rFonts w:cstheme="minorHAnsi"/>
          <w:sz w:val="24"/>
        </w:rPr>
        <w:t>s of the CPS to a low point d</w:t>
      </w:r>
      <w:r>
        <w:rPr>
          <w:rFonts w:cstheme="minorHAnsi"/>
          <w:sz w:val="24"/>
        </w:rPr>
        <w:t xml:space="preserve">uring the last two quarters of </w:t>
      </w:r>
      <w:r w:rsidRPr="009D5FB5">
        <w:rPr>
          <w:rFonts w:cstheme="minorHAnsi"/>
          <w:sz w:val="24"/>
        </w:rPr>
        <w:t>2013-14 when its performance deteriorated to such an extent that i</w:t>
      </w:r>
      <w:r>
        <w:rPr>
          <w:rFonts w:cstheme="minorHAnsi"/>
          <w:sz w:val="24"/>
        </w:rPr>
        <w:t xml:space="preserve">t found itself near the bottom </w:t>
      </w:r>
      <w:r w:rsidRPr="009D5FB5">
        <w:rPr>
          <w:rFonts w:cstheme="minorHAnsi"/>
          <w:sz w:val="24"/>
        </w:rPr>
        <w:t>of the ranking tables published by CPS headquarters.</w:t>
      </w:r>
    </w:p>
    <w:p w:rsidR="009D5FB5" w:rsidRDefault="009D5FB5" w:rsidP="009D5FB5">
      <w:pPr>
        <w:pStyle w:val="ListParagraph"/>
        <w:numPr>
          <w:ilvl w:val="0"/>
          <w:numId w:val="6"/>
        </w:numPr>
        <w:spacing w:line="240" w:lineRule="auto"/>
        <w:rPr>
          <w:rFonts w:cstheme="minorHAnsi"/>
          <w:sz w:val="24"/>
        </w:rPr>
      </w:pPr>
      <w:r>
        <w:rPr>
          <w:rFonts w:cstheme="minorHAnsi"/>
          <w:sz w:val="24"/>
        </w:rPr>
        <w:t>T</w:t>
      </w:r>
      <w:r w:rsidRPr="009D5FB5">
        <w:rPr>
          <w:rFonts w:cstheme="minorHAnsi"/>
          <w:sz w:val="24"/>
        </w:rPr>
        <w:t xml:space="preserve">here has been </w:t>
      </w:r>
      <w:r>
        <w:rPr>
          <w:rFonts w:cstheme="minorHAnsi"/>
          <w:sz w:val="24"/>
        </w:rPr>
        <w:t xml:space="preserve">some </w:t>
      </w:r>
      <w:r w:rsidRPr="009D5FB5">
        <w:rPr>
          <w:rFonts w:cstheme="minorHAnsi"/>
          <w:sz w:val="24"/>
        </w:rPr>
        <w:t xml:space="preserve">improvement in performance over the ensuing twelve months.   However, this inspection has found that the </w:t>
      </w:r>
      <w:r w:rsidR="00477102">
        <w:rPr>
          <w:rFonts w:cstheme="minorHAnsi"/>
          <w:sz w:val="24"/>
        </w:rPr>
        <w:t>Area</w:t>
      </w:r>
      <w:r w:rsidRPr="009D5FB5">
        <w:rPr>
          <w:rFonts w:cstheme="minorHAnsi"/>
          <w:sz w:val="24"/>
        </w:rPr>
        <w:t xml:space="preserve">’s casework in terms of outcomes and decision-making remains poor as does its financial management and value for money. </w:t>
      </w:r>
    </w:p>
    <w:p w:rsidR="00204843" w:rsidRDefault="00477102" w:rsidP="009D5FB5">
      <w:pPr>
        <w:pStyle w:val="ListParagraph"/>
        <w:numPr>
          <w:ilvl w:val="0"/>
          <w:numId w:val="6"/>
        </w:numPr>
        <w:spacing w:line="240" w:lineRule="auto"/>
        <w:rPr>
          <w:rFonts w:cstheme="minorHAnsi"/>
          <w:sz w:val="24"/>
        </w:rPr>
      </w:pPr>
      <w:r>
        <w:rPr>
          <w:sz w:val="24"/>
          <w:szCs w:val="24"/>
        </w:rPr>
        <w:t>A</w:t>
      </w:r>
      <w:r w:rsidR="00204843" w:rsidRPr="0060761B">
        <w:rPr>
          <w:sz w:val="24"/>
          <w:szCs w:val="24"/>
        </w:rPr>
        <w:t xml:space="preserve"> lack of robust financial stringency in accounting procedures that had created uncertainty surrounding expenditure.</w:t>
      </w:r>
      <w:r w:rsidR="00204843">
        <w:rPr>
          <w:sz w:val="24"/>
          <w:szCs w:val="24"/>
        </w:rPr>
        <w:t xml:space="preserve"> </w:t>
      </w:r>
      <w:r w:rsidR="00204843" w:rsidRPr="0060761B">
        <w:rPr>
          <w:sz w:val="24"/>
          <w:szCs w:val="24"/>
        </w:rPr>
        <w:t>The finance plan published in February 2015 aimed to cut spending on salaries by £1.3 million if specific staff changes were implemented.</w:t>
      </w:r>
      <w:r>
        <w:rPr>
          <w:sz w:val="24"/>
          <w:szCs w:val="24"/>
        </w:rPr>
        <w:t xml:space="preserve"> I</w:t>
      </w:r>
      <w:r w:rsidR="00204843" w:rsidRPr="0060761B">
        <w:rPr>
          <w:sz w:val="24"/>
          <w:szCs w:val="24"/>
        </w:rPr>
        <w:t>t is imperative that further measures are devised to curb future spending</w:t>
      </w:r>
    </w:p>
    <w:p w:rsidR="009D5FB5" w:rsidRDefault="009D5FB5" w:rsidP="00FA3410">
      <w:pPr>
        <w:pStyle w:val="ListParagraph"/>
        <w:numPr>
          <w:ilvl w:val="0"/>
          <w:numId w:val="6"/>
        </w:numPr>
        <w:spacing w:line="240" w:lineRule="auto"/>
        <w:rPr>
          <w:rFonts w:cstheme="minorHAnsi"/>
          <w:sz w:val="24"/>
        </w:rPr>
      </w:pPr>
      <w:r w:rsidRPr="009D5FB5">
        <w:rPr>
          <w:rFonts w:cstheme="minorHAnsi"/>
          <w:sz w:val="24"/>
        </w:rPr>
        <w:t xml:space="preserve">Encouragingly, the overall governance of the </w:t>
      </w:r>
      <w:r w:rsidR="00477102">
        <w:rPr>
          <w:rFonts w:cstheme="minorHAnsi"/>
          <w:sz w:val="24"/>
        </w:rPr>
        <w:t>Area</w:t>
      </w:r>
      <w:r w:rsidRPr="009D5FB5">
        <w:rPr>
          <w:rFonts w:cstheme="minorHAnsi"/>
          <w:sz w:val="24"/>
        </w:rPr>
        <w:t xml:space="preserve"> in terms of effective leadership, strategic planning and management of risk was fair</w:t>
      </w:r>
    </w:p>
    <w:p w:rsidR="005B2B8F" w:rsidRDefault="009D5FB5" w:rsidP="00FA3410">
      <w:pPr>
        <w:pStyle w:val="ListParagraph"/>
        <w:numPr>
          <w:ilvl w:val="0"/>
          <w:numId w:val="6"/>
        </w:numPr>
        <w:spacing w:line="240" w:lineRule="auto"/>
        <w:rPr>
          <w:rFonts w:cstheme="minorHAnsi"/>
          <w:sz w:val="24"/>
        </w:rPr>
      </w:pPr>
      <w:r w:rsidRPr="009D5FB5">
        <w:rPr>
          <w:rFonts w:cstheme="minorHAnsi"/>
          <w:sz w:val="24"/>
        </w:rPr>
        <w:t>The extremely challenging situation that faced the incoming CCP at the beginning of 2014 has been given full weight by inspectors</w:t>
      </w:r>
      <w:r w:rsidR="009E115A">
        <w:rPr>
          <w:rFonts w:cstheme="minorHAnsi"/>
          <w:sz w:val="24"/>
        </w:rPr>
        <w:t>;</w:t>
      </w:r>
      <w:r>
        <w:rPr>
          <w:rFonts w:cstheme="minorHAnsi"/>
          <w:sz w:val="24"/>
        </w:rPr>
        <w:t xml:space="preserve"> we</w:t>
      </w:r>
      <w:r w:rsidRPr="009D5FB5">
        <w:rPr>
          <w:rFonts w:cstheme="minorHAnsi"/>
          <w:sz w:val="24"/>
        </w:rPr>
        <w:t xml:space="preserve"> recognise that in assessing overall governance as fair, we are giving credit for a sustained effort to unite disparate local units into a more efficient and resilient </w:t>
      </w:r>
      <w:r w:rsidR="00477102">
        <w:rPr>
          <w:rFonts w:cstheme="minorHAnsi"/>
          <w:sz w:val="24"/>
        </w:rPr>
        <w:t>Area</w:t>
      </w:r>
      <w:r w:rsidRPr="009D5FB5">
        <w:rPr>
          <w:rFonts w:cstheme="minorHAnsi"/>
          <w:sz w:val="24"/>
        </w:rPr>
        <w:t xml:space="preserve"> which shares a common ethos and culture </w:t>
      </w:r>
    </w:p>
    <w:p w:rsidR="00E17EFA" w:rsidRDefault="00477102" w:rsidP="00FA3410">
      <w:pPr>
        <w:spacing w:line="240" w:lineRule="auto"/>
        <w:contextualSpacing/>
        <w:rPr>
          <w:rFonts w:cstheme="minorHAnsi"/>
          <w:sz w:val="24"/>
        </w:rPr>
      </w:pPr>
      <w:r>
        <w:rPr>
          <w:rFonts w:cstheme="minorHAnsi"/>
          <w:sz w:val="24"/>
        </w:rPr>
        <w:t xml:space="preserve">The Area needs a </w:t>
      </w:r>
      <w:r w:rsidR="009D5FB5" w:rsidRPr="009D5FB5">
        <w:rPr>
          <w:rFonts w:cstheme="minorHAnsi"/>
          <w:sz w:val="24"/>
        </w:rPr>
        <w:t xml:space="preserve">more business-like approach to the delivery of real change in systems and processes </w:t>
      </w:r>
      <w:r>
        <w:rPr>
          <w:rFonts w:cstheme="minorHAnsi"/>
          <w:sz w:val="24"/>
        </w:rPr>
        <w:t xml:space="preserve">in order to see </w:t>
      </w:r>
      <w:r w:rsidR="009D5FB5" w:rsidRPr="009D5FB5">
        <w:rPr>
          <w:rFonts w:cstheme="minorHAnsi"/>
          <w:sz w:val="24"/>
        </w:rPr>
        <w:t>real imp</w:t>
      </w:r>
      <w:r>
        <w:rPr>
          <w:rFonts w:cstheme="minorHAnsi"/>
          <w:sz w:val="24"/>
        </w:rPr>
        <w:t>rovements.  That, plus a</w:t>
      </w:r>
      <w:r w:rsidR="009D5FB5" w:rsidRPr="009D5FB5">
        <w:rPr>
          <w:rFonts w:cstheme="minorHAnsi"/>
          <w:sz w:val="24"/>
        </w:rPr>
        <w:t xml:space="preserve"> more collaborative style of engagement with all three police forces would bring benefits to the CPS</w:t>
      </w:r>
      <w:r>
        <w:rPr>
          <w:rFonts w:cstheme="minorHAnsi"/>
          <w:sz w:val="24"/>
        </w:rPr>
        <w:t>,</w:t>
      </w:r>
      <w:r w:rsidR="009D5FB5" w:rsidRPr="009D5FB5">
        <w:rPr>
          <w:rFonts w:cstheme="minorHAnsi"/>
          <w:sz w:val="24"/>
        </w:rPr>
        <w:t xml:space="preserve"> but achieving change requires </w:t>
      </w:r>
      <w:r w:rsidRPr="009D5FB5">
        <w:rPr>
          <w:rFonts w:cstheme="minorHAnsi"/>
          <w:sz w:val="24"/>
        </w:rPr>
        <w:t>commitment</w:t>
      </w:r>
      <w:r w:rsidR="009D5FB5" w:rsidRPr="009D5FB5">
        <w:rPr>
          <w:rFonts w:cstheme="minorHAnsi"/>
          <w:sz w:val="24"/>
        </w:rPr>
        <w:t xml:space="preserve"> with all regional partners in a volatile l</w:t>
      </w:r>
      <w:r w:rsidR="009D5FB5">
        <w:rPr>
          <w:rFonts w:cstheme="minorHAnsi"/>
          <w:sz w:val="24"/>
        </w:rPr>
        <w:t>andscape.</w:t>
      </w:r>
    </w:p>
    <w:p w:rsidR="000B2D99" w:rsidRDefault="009D5FB5" w:rsidP="00FA3410">
      <w:pPr>
        <w:spacing w:line="240" w:lineRule="auto"/>
        <w:contextualSpacing/>
        <w:rPr>
          <w:rFonts w:cstheme="minorHAnsi"/>
          <w:sz w:val="24"/>
        </w:rPr>
      </w:pPr>
      <w:r>
        <w:rPr>
          <w:rFonts w:cstheme="minorHAnsi"/>
          <w:sz w:val="24"/>
        </w:rPr>
        <w:t xml:space="preserve"> </w:t>
      </w:r>
    </w:p>
    <w:p w:rsidR="003D3247" w:rsidRPr="00C168A2" w:rsidRDefault="003D3247" w:rsidP="00C168A2">
      <w:pPr>
        <w:spacing w:line="240" w:lineRule="auto"/>
        <w:contextualSpacing/>
        <w:jc w:val="center"/>
        <w:rPr>
          <w:rFonts w:cstheme="minorHAnsi"/>
          <w:b/>
          <w:sz w:val="24"/>
        </w:rPr>
      </w:pPr>
      <w:r w:rsidRPr="00C168A2">
        <w:rPr>
          <w:rFonts w:cstheme="minorHAnsi"/>
          <w:b/>
          <w:sz w:val="24"/>
        </w:rPr>
        <w:t>Ends</w:t>
      </w:r>
    </w:p>
    <w:p w:rsidR="009D5FB5" w:rsidRDefault="009D5FB5" w:rsidP="009D5FB5">
      <w:pPr>
        <w:spacing w:line="240" w:lineRule="auto"/>
        <w:contextualSpacing/>
        <w:rPr>
          <w:rFonts w:cstheme="minorHAnsi"/>
          <w:sz w:val="24"/>
        </w:rPr>
      </w:pPr>
      <w:r w:rsidRPr="009D5FB5">
        <w:rPr>
          <w:rFonts w:cstheme="minorHAnsi"/>
          <w:sz w:val="24"/>
        </w:rPr>
        <w:t xml:space="preserve">The findings of this inspection have confirmed to a large extent the preliminary views formed by inspectors during their early visits to CPS South East in the summer of 2014. </w:t>
      </w:r>
    </w:p>
    <w:p w:rsidR="00E17EFA" w:rsidRDefault="00E17EFA" w:rsidP="009D5FB5">
      <w:pPr>
        <w:spacing w:line="240" w:lineRule="auto"/>
        <w:contextualSpacing/>
        <w:rPr>
          <w:rFonts w:cstheme="minorHAnsi"/>
          <w:sz w:val="24"/>
        </w:rPr>
      </w:pPr>
    </w:p>
    <w:p w:rsidR="009D5FB5" w:rsidRDefault="009D5FB5" w:rsidP="009D5FB5">
      <w:pPr>
        <w:spacing w:line="240" w:lineRule="auto"/>
        <w:contextualSpacing/>
        <w:rPr>
          <w:rFonts w:cstheme="minorHAnsi"/>
          <w:sz w:val="24"/>
        </w:rPr>
      </w:pPr>
      <w:r w:rsidRPr="009D5FB5">
        <w:rPr>
          <w:rFonts w:cstheme="minorHAnsi"/>
          <w:sz w:val="24"/>
        </w:rPr>
        <w:t xml:space="preserve">The </w:t>
      </w:r>
      <w:r w:rsidR="00477102">
        <w:rPr>
          <w:rFonts w:cstheme="minorHAnsi"/>
          <w:sz w:val="24"/>
        </w:rPr>
        <w:t>Area</w:t>
      </w:r>
      <w:r w:rsidRPr="009D5FB5">
        <w:rPr>
          <w:rFonts w:cstheme="minorHAnsi"/>
          <w:sz w:val="24"/>
        </w:rPr>
        <w:t>’s leaders and managers have had to cope with a culture of poor performance, a lack of engagement historically with stakeholders, increasing levels of budget overspend and a challenging criminal justice landscape both locally and nationally. Staff morale had fallen to a low point.</w:t>
      </w:r>
    </w:p>
    <w:p w:rsidR="009D5FB5" w:rsidRPr="009D5FB5" w:rsidRDefault="009D5FB5" w:rsidP="009D5FB5">
      <w:pPr>
        <w:spacing w:line="240" w:lineRule="auto"/>
        <w:contextualSpacing/>
        <w:rPr>
          <w:rFonts w:cstheme="minorHAnsi"/>
          <w:sz w:val="24"/>
        </w:rPr>
      </w:pPr>
    </w:p>
    <w:p w:rsidR="00980191" w:rsidRDefault="009D5FB5" w:rsidP="009D5FB5">
      <w:pPr>
        <w:spacing w:line="240" w:lineRule="auto"/>
        <w:contextualSpacing/>
        <w:rPr>
          <w:rFonts w:cstheme="minorHAnsi"/>
          <w:sz w:val="24"/>
        </w:rPr>
      </w:pPr>
      <w:r w:rsidRPr="009D5FB5">
        <w:rPr>
          <w:rFonts w:cstheme="minorHAnsi"/>
          <w:sz w:val="24"/>
        </w:rPr>
        <w:t xml:space="preserve">It was clear to inspectors that the CCP was confronted with significant challenges as soon as she was appointed at the start of 2014. For example, the </w:t>
      </w:r>
      <w:r w:rsidR="00477102">
        <w:rPr>
          <w:rFonts w:cstheme="minorHAnsi"/>
          <w:sz w:val="24"/>
        </w:rPr>
        <w:t>Area</w:t>
      </w:r>
      <w:r w:rsidRPr="009D5FB5">
        <w:rPr>
          <w:rFonts w:cstheme="minorHAnsi"/>
          <w:sz w:val="24"/>
        </w:rPr>
        <w:t xml:space="preserve">’s estate had to be </w:t>
      </w:r>
      <w:r>
        <w:rPr>
          <w:rFonts w:cstheme="minorHAnsi"/>
          <w:sz w:val="24"/>
        </w:rPr>
        <w:t>r</w:t>
      </w:r>
      <w:r w:rsidRPr="009D5FB5">
        <w:rPr>
          <w:rFonts w:cstheme="minorHAnsi"/>
          <w:sz w:val="24"/>
        </w:rPr>
        <w:t xml:space="preserve">ationalised, reductions in staff numbers had to be achieved and a more inclusive corporate style of leadership was required to change the </w:t>
      </w:r>
      <w:r w:rsidR="00477102">
        <w:rPr>
          <w:rFonts w:cstheme="minorHAnsi"/>
          <w:sz w:val="24"/>
        </w:rPr>
        <w:t>Area</w:t>
      </w:r>
      <w:r w:rsidRPr="009D5FB5">
        <w:rPr>
          <w:rFonts w:cstheme="minorHAnsi"/>
          <w:sz w:val="24"/>
        </w:rPr>
        <w:t xml:space="preserve">’s culture from separate local units to one South East </w:t>
      </w:r>
      <w:r w:rsidR="00477102">
        <w:rPr>
          <w:rFonts w:cstheme="minorHAnsi"/>
          <w:sz w:val="24"/>
        </w:rPr>
        <w:t>Area</w:t>
      </w:r>
      <w:r w:rsidRPr="009D5FB5">
        <w:rPr>
          <w:rFonts w:cstheme="minorHAnsi"/>
          <w:sz w:val="24"/>
        </w:rPr>
        <w:t xml:space="preserve"> with consistent practices and common aims.</w:t>
      </w:r>
      <w:r w:rsidR="00980191">
        <w:rPr>
          <w:rFonts w:cstheme="minorHAnsi"/>
          <w:sz w:val="24"/>
        </w:rPr>
        <w:t xml:space="preserve">  </w:t>
      </w:r>
    </w:p>
    <w:p w:rsidR="00E17EFA" w:rsidRDefault="00E17EFA" w:rsidP="009D5FB5">
      <w:pPr>
        <w:spacing w:line="240" w:lineRule="auto"/>
        <w:contextualSpacing/>
        <w:rPr>
          <w:rFonts w:cstheme="minorHAnsi"/>
          <w:sz w:val="24"/>
        </w:rPr>
      </w:pPr>
    </w:p>
    <w:p w:rsidR="009D5FB5" w:rsidRDefault="00980191" w:rsidP="009D5FB5">
      <w:pPr>
        <w:spacing w:line="240" w:lineRule="auto"/>
        <w:contextualSpacing/>
        <w:rPr>
          <w:rFonts w:cstheme="minorHAnsi"/>
          <w:sz w:val="24"/>
        </w:rPr>
      </w:pPr>
      <w:r>
        <w:rPr>
          <w:rFonts w:cstheme="minorHAnsi"/>
          <w:sz w:val="24"/>
        </w:rPr>
        <w:t>The full report is</w:t>
      </w:r>
      <w:r w:rsidR="008E57A0">
        <w:rPr>
          <w:rFonts w:cstheme="minorHAnsi"/>
          <w:sz w:val="24"/>
        </w:rPr>
        <w:t xml:space="preserve"> on the website: </w:t>
      </w:r>
      <w:hyperlink r:id="rId8" w:history="1">
        <w:r w:rsidR="008E57A0" w:rsidRPr="00130535">
          <w:rPr>
            <w:rStyle w:val="Hyperlink"/>
            <w:rFonts w:cstheme="minorHAnsi"/>
            <w:sz w:val="24"/>
          </w:rPr>
          <w:t>https://www.justiceinspectorates.gov.uk</w:t>
        </w:r>
      </w:hyperlink>
      <w:r w:rsidR="008E57A0">
        <w:rPr>
          <w:rFonts w:cstheme="minorHAnsi"/>
          <w:sz w:val="24"/>
        </w:rPr>
        <w:t xml:space="preserve"> </w:t>
      </w:r>
    </w:p>
    <w:sectPr w:rsidR="009D5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DA1"/>
    <w:multiLevelType w:val="hybridMultilevel"/>
    <w:tmpl w:val="79A6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147910"/>
    <w:multiLevelType w:val="hybridMultilevel"/>
    <w:tmpl w:val="C1F4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E15DB"/>
    <w:multiLevelType w:val="hybridMultilevel"/>
    <w:tmpl w:val="34167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516126"/>
    <w:multiLevelType w:val="hybridMultilevel"/>
    <w:tmpl w:val="7E78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7C2C5E"/>
    <w:multiLevelType w:val="hybridMultilevel"/>
    <w:tmpl w:val="8D92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4A6787"/>
    <w:multiLevelType w:val="hybridMultilevel"/>
    <w:tmpl w:val="3B6CE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F30"/>
    <w:rsid w:val="00011C9B"/>
    <w:rsid w:val="00026DAF"/>
    <w:rsid w:val="00036043"/>
    <w:rsid w:val="0004154D"/>
    <w:rsid w:val="00070F70"/>
    <w:rsid w:val="00072510"/>
    <w:rsid w:val="000B2D99"/>
    <w:rsid w:val="000C23C6"/>
    <w:rsid w:val="000C61B6"/>
    <w:rsid w:val="001057EB"/>
    <w:rsid w:val="00191EE2"/>
    <w:rsid w:val="001C0C8C"/>
    <w:rsid w:val="001D61EC"/>
    <w:rsid w:val="001D7680"/>
    <w:rsid w:val="00204843"/>
    <w:rsid w:val="00263B05"/>
    <w:rsid w:val="00264C7E"/>
    <w:rsid w:val="002C4CBF"/>
    <w:rsid w:val="00312EA1"/>
    <w:rsid w:val="003337FB"/>
    <w:rsid w:val="00395992"/>
    <w:rsid w:val="00397B2C"/>
    <w:rsid w:val="003D1D64"/>
    <w:rsid w:val="003D3247"/>
    <w:rsid w:val="003E6658"/>
    <w:rsid w:val="003E69C9"/>
    <w:rsid w:val="003F2F26"/>
    <w:rsid w:val="004011DE"/>
    <w:rsid w:val="00441244"/>
    <w:rsid w:val="00443EB0"/>
    <w:rsid w:val="0045405F"/>
    <w:rsid w:val="004551BB"/>
    <w:rsid w:val="00477102"/>
    <w:rsid w:val="004B3F02"/>
    <w:rsid w:val="004C0E77"/>
    <w:rsid w:val="004F56AB"/>
    <w:rsid w:val="0050786E"/>
    <w:rsid w:val="00510147"/>
    <w:rsid w:val="0053508D"/>
    <w:rsid w:val="00543A9C"/>
    <w:rsid w:val="00544587"/>
    <w:rsid w:val="005473BD"/>
    <w:rsid w:val="00564AD9"/>
    <w:rsid w:val="005B2B8F"/>
    <w:rsid w:val="005B6E43"/>
    <w:rsid w:val="005C346C"/>
    <w:rsid w:val="005C6105"/>
    <w:rsid w:val="005E4C1F"/>
    <w:rsid w:val="005E5521"/>
    <w:rsid w:val="00613845"/>
    <w:rsid w:val="00620B91"/>
    <w:rsid w:val="00644110"/>
    <w:rsid w:val="006641BB"/>
    <w:rsid w:val="006944B6"/>
    <w:rsid w:val="0069521D"/>
    <w:rsid w:val="006D2BBF"/>
    <w:rsid w:val="006D35A3"/>
    <w:rsid w:val="006E1638"/>
    <w:rsid w:val="007343EC"/>
    <w:rsid w:val="007455F8"/>
    <w:rsid w:val="00746748"/>
    <w:rsid w:val="00770D9E"/>
    <w:rsid w:val="00790ADE"/>
    <w:rsid w:val="0085489F"/>
    <w:rsid w:val="00871D00"/>
    <w:rsid w:val="008751BF"/>
    <w:rsid w:val="00891C7D"/>
    <w:rsid w:val="0089792F"/>
    <w:rsid w:val="008B24F6"/>
    <w:rsid w:val="008D0E1D"/>
    <w:rsid w:val="008E57A0"/>
    <w:rsid w:val="008F33DB"/>
    <w:rsid w:val="009056CE"/>
    <w:rsid w:val="009069A5"/>
    <w:rsid w:val="00912261"/>
    <w:rsid w:val="009277FE"/>
    <w:rsid w:val="00937195"/>
    <w:rsid w:val="00980191"/>
    <w:rsid w:val="009954D0"/>
    <w:rsid w:val="009A39F2"/>
    <w:rsid w:val="009A600A"/>
    <w:rsid w:val="009C5037"/>
    <w:rsid w:val="009D5FB5"/>
    <w:rsid w:val="009E115A"/>
    <w:rsid w:val="009E496E"/>
    <w:rsid w:val="009E7E51"/>
    <w:rsid w:val="00A04CFC"/>
    <w:rsid w:val="00A21942"/>
    <w:rsid w:val="00A26661"/>
    <w:rsid w:val="00A31B1B"/>
    <w:rsid w:val="00A60901"/>
    <w:rsid w:val="00A61644"/>
    <w:rsid w:val="00A64A38"/>
    <w:rsid w:val="00AC23AC"/>
    <w:rsid w:val="00AE1003"/>
    <w:rsid w:val="00B10B6C"/>
    <w:rsid w:val="00B13D0D"/>
    <w:rsid w:val="00B25953"/>
    <w:rsid w:val="00B326BE"/>
    <w:rsid w:val="00B32D13"/>
    <w:rsid w:val="00B37213"/>
    <w:rsid w:val="00B44D56"/>
    <w:rsid w:val="00BC3132"/>
    <w:rsid w:val="00BC6001"/>
    <w:rsid w:val="00BE70AC"/>
    <w:rsid w:val="00BF0A0B"/>
    <w:rsid w:val="00BF58F2"/>
    <w:rsid w:val="00BF6537"/>
    <w:rsid w:val="00C10B93"/>
    <w:rsid w:val="00C154CD"/>
    <w:rsid w:val="00C168A2"/>
    <w:rsid w:val="00C442CD"/>
    <w:rsid w:val="00C47747"/>
    <w:rsid w:val="00C543C2"/>
    <w:rsid w:val="00C80177"/>
    <w:rsid w:val="00C839EE"/>
    <w:rsid w:val="00C8575B"/>
    <w:rsid w:val="00C86E8E"/>
    <w:rsid w:val="00C90ADC"/>
    <w:rsid w:val="00CA7E7A"/>
    <w:rsid w:val="00CB34B4"/>
    <w:rsid w:val="00CC059E"/>
    <w:rsid w:val="00CC06A5"/>
    <w:rsid w:val="00CD4A98"/>
    <w:rsid w:val="00CE347F"/>
    <w:rsid w:val="00CF2AE2"/>
    <w:rsid w:val="00D13067"/>
    <w:rsid w:val="00D23C64"/>
    <w:rsid w:val="00D31E98"/>
    <w:rsid w:val="00D43D46"/>
    <w:rsid w:val="00D6729E"/>
    <w:rsid w:val="00D74197"/>
    <w:rsid w:val="00D84344"/>
    <w:rsid w:val="00D84A1A"/>
    <w:rsid w:val="00D9259E"/>
    <w:rsid w:val="00DA0DD2"/>
    <w:rsid w:val="00DC38F1"/>
    <w:rsid w:val="00DD2937"/>
    <w:rsid w:val="00E13F30"/>
    <w:rsid w:val="00E17EFA"/>
    <w:rsid w:val="00E27B01"/>
    <w:rsid w:val="00E41734"/>
    <w:rsid w:val="00E6004A"/>
    <w:rsid w:val="00E72553"/>
    <w:rsid w:val="00EA4D35"/>
    <w:rsid w:val="00F27CF3"/>
    <w:rsid w:val="00F42DBF"/>
    <w:rsid w:val="00F47385"/>
    <w:rsid w:val="00F64218"/>
    <w:rsid w:val="00F73BCC"/>
    <w:rsid w:val="00F77DE3"/>
    <w:rsid w:val="00F95615"/>
    <w:rsid w:val="00FA3410"/>
    <w:rsid w:val="00FB1317"/>
    <w:rsid w:val="00FC1EF6"/>
    <w:rsid w:val="00FC23D1"/>
    <w:rsid w:val="00FC5B2C"/>
    <w:rsid w:val="00FD5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7EB"/>
    <w:pPr>
      <w:ind w:left="720"/>
      <w:contextualSpacing/>
    </w:pPr>
  </w:style>
  <w:style w:type="paragraph" w:styleId="BalloonText">
    <w:name w:val="Balloon Text"/>
    <w:basedOn w:val="Normal"/>
    <w:link w:val="BalloonTextChar"/>
    <w:uiPriority w:val="99"/>
    <w:semiHidden/>
    <w:unhideWhenUsed/>
    <w:rsid w:val="0064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110"/>
    <w:rPr>
      <w:rFonts w:ascii="Tahoma" w:hAnsi="Tahoma" w:cs="Tahoma"/>
      <w:sz w:val="16"/>
      <w:szCs w:val="16"/>
    </w:rPr>
  </w:style>
  <w:style w:type="character" w:styleId="CommentReference">
    <w:name w:val="annotation reference"/>
    <w:basedOn w:val="DefaultParagraphFont"/>
    <w:uiPriority w:val="99"/>
    <w:semiHidden/>
    <w:unhideWhenUsed/>
    <w:rsid w:val="00A21942"/>
    <w:rPr>
      <w:sz w:val="16"/>
      <w:szCs w:val="16"/>
    </w:rPr>
  </w:style>
  <w:style w:type="paragraph" w:styleId="CommentText">
    <w:name w:val="annotation text"/>
    <w:basedOn w:val="Normal"/>
    <w:link w:val="CommentTextChar"/>
    <w:uiPriority w:val="99"/>
    <w:semiHidden/>
    <w:unhideWhenUsed/>
    <w:rsid w:val="00A21942"/>
    <w:pPr>
      <w:spacing w:line="240" w:lineRule="auto"/>
    </w:pPr>
    <w:rPr>
      <w:sz w:val="20"/>
      <w:szCs w:val="20"/>
    </w:rPr>
  </w:style>
  <w:style w:type="character" w:customStyle="1" w:styleId="CommentTextChar">
    <w:name w:val="Comment Text Char"/>
    <w:basedOn w:val="DefaultParagraphFont"/>
    <w:link w:val="CommentText"/>
    <w:uiPriority w:val="99"/>
    <w:semiHidden/>
    <w:rsid w:val="00A21942"/>
    <w:rPr>
      <w:sz w:val="20"/>
      <w:szCs w:val="20"/>
    </w:rPr>
  </w:style>
  <w:style w:type="paragraph" w:styleId="CommentSubject">
    <w:name w:val="annotation subject"/>
    <w:basedOn w:val="CommentText"/>
    <w:next w:val="CommentText"/>
    <w:link w:val="CommentSubjectChar"/>
    <w:uiPriority w:val="99"/>
    <w:semiHidden/>
    <w:unhideWhenUsed/>
    <w:rsid w:val="00A21942"/>
    <w:rPr>
      <w:b/>
      <w:bCs/>
    </w:rPr>
  </w:style>
  <w:style w:type="character" w:customStyle="1" w:styleId="CommentSubjectChar">
    <w:name w:val="Comment Subject Char"/>
    <w:basedOn w:val="CommentTextChar"/>
    <w:link w:val="CommentSubject"/>
    <w:uiPriority w:val="99"/>
    <w:semiHidden/>
    <w:rsid w:val="00A21942"/>
    <w:rPr>
      <w:b/>
      <w:bCs/>
      <w:sz w:val="20"/>
      <w:szCs w:val="20"/>
    </w:rPr>
  </w:style>
  <w:style w:type="character" w:styleId="Hyperlink">
    <w:name w:val="Hyperlink"/>
    <w:basedOn w:val="DefaultParagraphFont"/>
    <w:uiPriority w:val="99"/>
    <w:unhideWhenUsed/>
    <w:rsid w:val="000725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7EB"/>
    <w:pPr>
      <w:ind w:left="720"/>
      <w:contextualSpacing/>
    </w:pPr>
  </w:style>
  <w:style w:type="paragraph" w:styleId="BalloonText">
    <w:name w:val="Balloon Text"/>
    <w:basedOn w:val="Normal"/>
    <w:link w:val="BalloonTextChar"/>
    <w:uiPriority w:val="99"/>
    <w:semiHidden/>
    <w:unhideWhenUsed/>
    <w:rsid w:val="0064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110"/>
    <w:rPr>
      <w:rFonts w:ascii="Tahoma" w:hAnsi="Tahoma" w:cs="Tahoma"/>
      <w:sz w:val="16"/>
      <w:szCs w:val="16"/>
    </w:rPr>
  </w:style>
  <w:style w:type="character" w:styleId="CommentReference">
    <w:name w:val="annotation reference"/>
    <w:basedOn w:val="DefaultParagraphFont"/>
    <w:uiPriority w:val="99"/>
    <w:semiHidden/>
    <w:unhideWhenUsed/>
    <w:rsid w:val="00A21942"/>
    <w:rPr>
      <w:sz w:val="16"/>
      <w:szCs w:val="16"/>
    </w:rPr>
  </w:style>
  <w:style w:type="paragraph" w:styleId="CommentText">
    <w:name w:val="annotation text"/>
    <w:basedOn w:val="Normal"/>
    <w:link w:val="CommentTextChar"/>
    <w:uiPriority w:val="99"/>
    <w:semiHidden/>
    <w:unhideWhenUsed/>
    <w:rsid w:val="00A21942"/>
    <w:pPr>
      <w:spacing w:line="240" w:lineRule="auto"/>
    </w:pPr>
    <w:rPr>
      <w:sz w:val="20"/>
      <w:szCs w:val="20"/>
    </w:rPr>
  </w:style>
  <w:style w:type="character" w:customStyle="1" w:styleId="CommentTextChar">
    <w:name w:val="Comment Text Char"/>
    <w:basedOn w:val="DefaultParagraphFont"/>
    <w:link w:val="CommentText"/>
    <w:uiPriority w:val="99"/>
    <w:semiHidden/>
    <w:rsid w:val="00A21942"/>
    <w:rPr>
      <w:sz w:val="20"/>
      <w:szCs w:val="20"/>
    </w:rPr>
  </w:style>
  <w:style w:type="paragraph" w:styleId="CommentSubject">
    <w:name w:val="annotation subject"/>
    <w:basedOn w:val="CommentText"/>
    <w:next w:val="CommentText"/>
    <w:link w:val="CommentSubjectChar"/>
    <w:uiPriority w:val="99"/>
    <w:semiHidden/>
    <w:unhideWhenUsed/>
    <w:rsid w:val="00A21942"/>
    <w:rPr>
      <w:b/>
      <w:bCs/>
    </w:rPr>
  </w:style>
  <w:style w:type="character" w:customStyle="1" w:styleId="CommentSubjectChar">
    <w:name w:val="Comment Subject Char"/>
    <w:basedOn w:val="CommentTextChar"/>
    <w:link w:val="CommentSubject"/>
    <w:uiPriority w:val="99"/>
    <w:semiHidden/>
    <w:rsid w:val="00A21942"/>
    <w:rPr>
      <w:b/>
      <w:bCs/>
      <w:sz w:val="20"/>
      <w:szCs w:val="20"/>
    </w:rPr>
  </w:style>
  <w:style w:type="character" w:styleId="Hyperlink">
    <w:name w:val="Hyperlink"/>
    <w:basedOn w:val="DefaultParagraphFont"/>
    <w:uiPriority w:val="99"/>
    <w:unhideWhenUsed/>
    <w:rsid w:val="00072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sticeinspectorates.gov.uk"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1715C-7167-4169-A7F2-B4C38EA3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Attorney General's office</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Mach</dc:creator>
  <cp:lastModifiedBy>Bernadette Caffarey</cp:lastModifiedBy>
  <cp:revision>3</cp:revision>
  <cp:lastPrinted>2015-03-11T16:56:00Z</cp:lastPrinted>
  <dcterms:created xsi:type="dcterms:W3CDTF">2015-07-14T15:08:00Z</dcterms:created>
  <dcterms:modified xsi:type="dcterms:W3CDTF">2015-07-17T13:42:00Z</dcterms:modified>
</cp:coreProperties>
</file>