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7217" w14:textId="23B3E704" w:rsidR="002D02A2" w:rsidRPr="00894458" w:rsidRDefault="002D02A2" w:rsidP="002D02A2">
      <w:pPr>
        <w:jc w:val="center"/>
        <w:rPr>
          <w:b/>
          <w:sz w:val="24"/>
          <w:szCs w:val="24"/>
        </w:rPr>
      </w:pPr>
      <w:r w:rsidRPr="00894458">
        <w:rPr>
          <w:b/>
          <w:sz w:val="24"/>
          <w:szCs w:val="24"/>
        </w:rPr>
        <w:t xml:space="preserve">HMCPSI </w:t>
      </w:r>
      <w:r>
        <w:rPr>
          <w:b/>
          <w:sz w:val="24"/>
          <w:szCs w:val="24"/>
        </w:rPr>
        <w:t>INSPECTION STRATEGY</w:t>
      </w:r>
      <w:r w:rsidR="00E10152">
        <w:rPr>
          <w:b/>
          <w:sz w:val="24"/>
          <w:szCs w:val="24"/>
        </w:rPr>
        <w:t xml:space="preserve"> </w:t>
      </w:r>
      <w:r w:rsidR="007F5276">
        <w:rPr>
          <w:b/>
          <w:sz w:val="24"/>
          <w:szCs w:val="24"/>
        </w:rPr>
        <w:t>–2021-2024</w:t>
      </w:r>
      <w:r w:rsidR="00E10152">
        <w:rPr>
          <w:b/>
          <w:sz w:val="24"/>
          <w:szCs w:val="24"/>
        </w:rPr>
        <w:t xml:space="preserve"> </w:t>
      </w:r>
    </w:p>
    <w:p w14:paraId="1DDE8365" w14:textId="77777777" w:rsidR="002D02A2" w:rsidRDefault="002D02A2">
      <w:pPr>
        <w:rPr>
          <w:b/>
          <w:sz w:val="24"/>
          <w:szCs w:val="24"/>
        </w:rPr>
      </w:pPr>
    </w:p>
    <w:p w14:paraId="7C638584" w14:textId="77777777" w:rsidR="002D02A2" w:rsidRDefault="002D02A2">
      <w:pPr>
        <w:rPr>
          <w:b/>
          <w:sz w:val="24"/>
          <w:szCs w:val="24"/>
        </w:rPr>
      </w:pPr>
    </w:p>
    <w:p w14:paraId="11061244" w14:textId="77777777" w:rsidR="002D02A2" w:rsidRDefault="002D02A2" w:rsidP="002D02A2"/>
    <w:p w14:paraId="30F7712D" w14:textId="5E1B8B7C" w:rsidR="002D02A2" w:rsidRPr="00525E28" w:rsidRDefault="002D02A2" w:rsidP="002D02A2">
      <w:pPr>
        <w:rPr>
          <w:sz w:val="24"/>
          <w:szCs w:val="24"/>
        </w:rPr>
      </w:pPr>
      <w:r w:rsidRPr="00525E28">
        <w:rPr>
          <w:sz w:val="24"/>
          <w:szCs w:val="24"/>
        </w:rPr>
        <w:t>The purpose of HMCPSI is to inspect the CPS and SFO and produce an evidence</w:t>
      </w:r>
      <w:r w:rsidR="00944E18">
        <w:rPr>
          <w:sz w:val="24"/>
          <w:szCs w:val="24"/>
        </w:rPr>
        <w:t>-</w:t>
      </w:r>
      <w:r w:rsidRPr="00525E28">
        <w:rPr>
          <w:sz w:val="24"/>
          <w:szCs w:val="24"/>
        </w:rPr>
        <w:t>based assessment of their performance that promotes improvement and allows others to hold these organisations to account.</w:t>
      </w:r>
      <w:r w:rsidR="007F5276">
        <w:rPr>
          <w:sz w:val="24"/>
          <w:szCs w:val="24"/>
        </w:rPr>
        <w:t xml:space="preserve"> To </w:t>
      </w:r>
      <w:r w:rsidR="00DF2269">
        <w:rPr>
          <w:sz w:val="24"/>
          <w:szCs w:val="24"/>
        </w:rPr>
        <w:t xml:space="preserve">support this </w:t>
      </w:r>
      <w:r w:rsidR="007F5276">
        <w:rPr>
          <w:sz w:val="24"/>
          <w:szCs w:val="24"/>
        </w:rPr>
        <w:t>HMCPSI develops a series of principles to</w:t>
      </w:r>
      <w:r w:rsidR="00944E18">
        <w:rPr>
          <w:sz w:val="24"/>
          <w:szCs w:val="24"/>
        </w:rPr>
        <w:t xml:space="preserve"> support an inspection strategy. </w:t>
      </w:r>
    </w:p>
    <w:p w14:paraId="1FBDA736" w14:textId="77777777" w:rsidR="002D02A2" w:rsidRPr="00525E28" w:rsidRDefault="002D02A2" w:rsidP="002D02A2">
      <w:pPr>
        <w:rPr>
          <w:sz w:val="24"/>
          <w:szCs w:val="24"/>
        </w:rPr>
      </w:pPr>
    </w:p>
    <w:p w14:paraId="49C4909E" w14:textId="5E85108A" w:rsidR="002D02A2" w:rsidRPr="00525E28" w:rsidRDefault="00944E18" w:rsidP="002D02A2">
      <w:pPr>
        <w:rPr>
          <w:sz w:val="24"/>
          <w:szCs w:val="24"/>
        </w:rPr>
      </w:pPr>
      <w:r>
        <w:rPr>
          <w:sz w:val="24"/>
          <w:szCs w:val="24"/>
        </w:rPr>
        <w:t>The following list sets out the types and frequency of inspection that we aim to undertake within the three-year period to enable HMCPSI to provide a level of assurance on the performance of the CPS and SFO.</w:t>
      </w:r>
    </w:p>
    <w:p w14:paraId="14ECDA9D" w14:textId="77777777" w:rsidR="002D02A2" w:rsidRPr="00525E28" w:rsidRDefault="002D02A2">
      <w:pPr>
        <w:rPr>
          <w:b/>
          <w:sz w:val="24"/>
          <w:szCs w:val="24"/>
        </w:rPr>
      </w:pPr>
    </w:p>
    <w:p w14:paraId="32D50A6C" w14:textId="77777777" w:rsidR="00944E18" w:rsidRDefault="004D6744" w:rsidP="00944E18">
      <w:pPr>
        <w:pStyle w:val="ListParagraph"/>
        <w:numPr>
          <w:ilvl w:val="0"/>
          <w:numId w:val="2"/>
        </w:numPr>
        <w:rPr>
          <w:sz w:val="24"/>
          <w:szCs w:val="24"/>
        </w:rPr>
      </w:pPr>
      <w:r>
        <w:rPr>
          <w:sz w:val="24"/>
          <w:szCs w:val="24"/>
        </w:rPr>
        <w:t>Undertake a full</w:t>
      </w:r>
      <w:r w:rsidR="005B7315">
        <w:rPr>
          <w:sz w:val="24"/>
          <w:szCs w:val="24"/>
        </w:rPr>
        <w:t xml:space="preserve"> </w:t>
      </w:r>
      <w:r>
        <w:rPr>
          <w:sz w:val="24"/>
          <w:szCs w:val="24"/>
        </w:rPr>
        <w:t xml:space="preserve">cycle of inspection </w:t>
      </w:r>
      <w:r w:rsidR="00944E18">
        <w:rPr>
          <w:sz w:val="24"/>
          <w:szCs w:val="24"/>
        </w:rPr>
        <w:t xml:space="preserve">of </w:t>
      </w:r>
      <w:r>
        <w:rPr>
          <w:sz w:val="24"/>
          <w:szCs w:val="24"/>
        </w:rPr>
        <w:t>all 14 CPS Areas to assess core delivery</w:t>
      </w:r>
      <w:r w:rsidR="00944E18">
        <w:rPr>
          <w:sz w:val="24"/>
          <w:szCs w:val="24"/>
        </w:rPr>
        <w:t>, casework quality and an assessment of the value added to the CJS by the CPS</w:t>
      </w:r>
      <w:r>
        <w:rPr>
          <w:sz w:val="24"/>
          <w:szCs w:val="24"/>
        </w:rPr>
        <w:t xml:space="preserve">. </w:t>
      </w:r>
    </w:p>
    <w:p w14:paraId="31FD94BF" w14:textId="77777777" w:rsidR="00944E18" w:rsidRPr="00944E18" w:rsidRDefault="00944E18" w:rsidP="00944E18">
      <w:pPr>
        <w:pStyle w:val="ListParagraph"/>
        <w:rPr>
          <w:sz w:val="24"/>
          <w:szCs w:val="24"/>
        </w:rPr>
      </w:pPr>
    </w:p>
    <w:p w14:paraId="2181F903" w14:textId="77777777" w:rsidR="00A326BB" w:rsidRDefault="00944E18" w:rsidP="00525E28">
      <w:pPr>
        <w:pStyle w:val="ListParagraph"/>
        <w:numPr>
          <w:ilvl w:val="0"/>
          <w:numId w:val="2"/>
        </w:numPr>
        <w:rPr>
          <w:sz w:val="24"/>
          <w:szCs w:val="24"/>
        </w:rPr>
      </w:pPr>
      <w:r w:rsidRPr="00A326BB">
        <w:rPr>
          <w:sz w:val="24"/>
          <w:szCs w:val="24"/>
        </w:rPr>
        <w:t>To carry out at least two full inspection</w:t>
      </w:r>
      <w:r w:rsidR="00DF2269" w:rsidRPr="00A326BB">
        <w:rPr>
          <w:sz w:val="24"/>
          <w:szCs w:val="24"/>
        </w:rPr>
        <w:t>s</w:t>
      </w:r>
      <w:r w:rsidRPr="00A326BB">
        <w:rPr>
          <w:sz w:val="24"/>
          <w:szCs w:val="24"/>
        </w:rPr>
        <w:t xml:space="preserve"> of CPS HQ Divisions, (SCCTD, SFD, POC, IJOCD).</w:t>
      </w:r>
    </w:p>
    <w:p w14:paraId="123AB7BE" w14:textId="77777777" w:rsidR="00A326BB" w:rsidRPr="00A326BB" w:rsidRDefault="00A326BB" w:rsidP="00A326BB">
      <w:pPr>
        <w:pStyle w:val="ListParagraph"/>
        <w:rPr>
          <w:sz w:val="24"/>
          <w:szCs w:val="24"/>
        </w:rPr>
      </w:pPr>
    </w:p>
    <w:p w14:paraId="1D514C25" w14:textId="1AFC70C1" w:rsidR="00A326BB" w:rsidRDefault="00944E18" w:rsidP="00A326BB">
      <w:pPr>
        <w:pStyle w:val="ListParagraph"/>
        <w:numPr>
          <w:ilvl w:val="0"/>
          <w:numId w:val="2"/>
        </w:numPr>
        <w:ind w:left="709"/>
        <w:rPr>
          <w:sz w:val="24"/>
          <w:szCs w:val="24"/>
        </w:rPr>
      </w:pPr>
      <w:r w:rsidRPr="00A326BB">
        <w:rPr>
          <w:sz w:val="24"/>
          <w:szCs w:val="24"/>
        </w:rPr>
        <w:t>To carry out at</w:t>
      </w:r>
      <w:r w:rsidR="00525E28" w:rsidRPr="00A326BB">
        <w:rPr>
          <w:sz w:val="24"/>
          <w:szCs w:val="24"/>
        </w:rPr>
        <w:t xml:space="preserve"> least three</w:t>
      </w:r>
      <w:r w:rsidR="00DF2269" w:rsidRPr="00A326BB">
        <w:rPr>
          <w:sz w:val="24"/>
          <w:szCs w:val="24"/>
        </w:rPr>
        <w:t xml:space="preserve"> joint</w:t>
      </w:r>
      <w:r w:rsidR="00525E28" w:rsidRPr="00A326BB">
        <w:rPr>
          <w:sz w:val="24"/>
          <w:szCs w:val="24"/>
        </w:rPr>
        <w:t xml:space="preserve"> inspections with criminal justice partners</w:t>
      </w:r>
      <w:r w:rsidRPr="00A326BB">
        <w:rPr>
          <w:sz w:val="24"/>
          <w:szCs w:val="24"/>
        </w:rPr>
        <w:t xml:space="preserve"> in the </w:t>
      </w:r>
      <w:r w:rsidRPr="00517A11">
        <w:rPr>
          <w:sz w:val="24"/>
          <w:szCs w:val="24"/>
        </w:rPr>
        <w:t>three-year</w:t>
      </w:r>
      <w:r w:rsidRPr="00A326BB">
        <w:rPr>
          <w:sz w:val="24"/>
          <w:szCs w:val="24"/>
        </w:rPr>
        <w:t xml:space="preserve"> cycle</w:t>
      </w:r>
      <w:r w:rsidR="00525E28" w:rsidRPr="00A326BB">
        <w:rPr>
          <w:sz w:val="24"/>
          <w:szCs w:val="24"/>
        </w:rPr>
        <w:t>.  These are likely to be thematic inspections.</w:t>
      </w:r>
    </w:p>
    <w:p w14:paraId="45C5E545" w14:textId="77777777" w:rsidR="00A326BB" w:rsidRPr="00A326BB" w:rsidRDefault="00A326BB" w:rsidP="00A326BB">
      <w:pPr>
        <w:pStyle w:val="ListParagraph"/>
        <w:rPr>
          <w:sz w:val="24"/>
          <w:szCs w:val="24"/>
        </w:rPr>
      </w:pPr>
    </w:p>
    <w:p w14:paraId="3D0B0DF3" w14:textId="3ED9CEF3" w:rsidR="00525E28" w:rsidRDefault="00A326BB" w:rsidP="00525E28">
      <w:pPr>
        <w:pStyle w:val="ListParagraph"/>
        <w:numPr>
          <w:ilvl w:val="0"/>
          <w:numId w:val="2"/>
        </w:numPr>
        <w:rPr>
          <w:sz w:val="24"/>
          <w:szCs w:val="24"/>
        </w:rPr>
      </w:pPr>
      <w:r>
        <w:rPr>
          <w:sz w:val="24"/>
          <w:szCs w:val="24"/>
        </w:rPr>
        <w:t>To ca</w:t>
      </w:r>
      <w:r w:rsidR="00525E28">
        <w:rPr>
          <w:sz w:val="24"/>
          <w:szCs w:val="24"/>
        </w:rPr>
        <w:t xml:space="preserve">rry out </w:t>
      </w:r>
      <w:r w:rsidR="00122841">
        <w:rPr>
          <w:sz w:val="24"/>
          <w:szCs w:val="24"/>
        </w:rPr>
        <w:t>at least one single agency (CPS or SFO)</w:t>
      </w:r>
      <w:r w:rsidR="00525E28">
        <w:rPr>
          <w:sz w:val="24"/>
          <w:szCs w:val="24"/>
        </w:rPr>
        <w:t xml:space="preserve"> thematic inspection each year.</w:t>
      </w:r>
    </w:p>
    <w:p w14:paraId="6C22FEB0" w14:textId="77777777" w:rsidR="00525E28" w:rsidRPr="00525E28" w:rsidRDefault="00525E28" w:rsidP="00525E28">
      <w:pPr>
        <w:pStyle w:val="ListParagraph"/>
        <w:rPr>
          <w:sz w:val="24"/>
          <w:szCs w:val="24"/>
        </w:rPr>
      </w:pPr>
    </w:p>
    <w:p w14:paraId="7DF64436" w14:textId="2B00D7C2" w:rsidR="00122841" w:rsidRDefault="00122841" w:rsidP="00525E28">
      <w:pPr>
        <w:pStyle w:val="ListParagraph"/>
        <w:numPr>
          <w:ilvl w:val="0"/>
          <w:numId w:val="2"/>
        </w:numPr>
        <w:rPr>
          <w:sz w:val="24"/>
          <w:szCs w:val="24"/>
        </w:rPr>
      </w:pPr>
      <w:r>
        <w:rPr>
          <w:sz w:val="24"/>
          <w:szCs w:val="24"/>
        </w:rPr>
        <w:t>To undertake a focused inspection of the service provided to victims by the CPS within the three-year programme, that includes working with stakeholders in scoping and as a core part of the inspection.</w:t>
      </w:r>
    </w:p>
    <w:p w14:paraId="0D551F36" w14:textId="77777777" w:rsidR="00416429" w:rsidRPr="00416429" w:rsidRDefault="00416429" w:rsidP="00416429">
      <w:pPr>
        <w:pStyle w:val="ListParagraph"/>
        <w:rPr>
          <w:sz w:val="24"/>
          <w:szCs w:val="24"/>
        </w:rPr>
      </w:pPr>
    </w:p>
    <w:p w14:paraId="159B1151" w14:textId="77777777" w:rsidR="00416429" w:rsidRDefault="00416429" w:rsidP="00525E28">
      <w:pPr>
        <w:pStyle w:val="ListParagraph"/>
        <w:numPr>
          <w:ilvl w:val="0"/>
          <w:numId w:val="2"/>
        </w:numPr>
        <w:rPr>
          <w:sz w:val="24"/>
          <w:szCs w:val="24"/>
        </w:rPr>
      </w:pPr>
      <w:r>
        <w:rPr>
          <w:sz w:val="24"/>
          <w:szCs w:val="24"/>
        </w:rPr>
        <w:t xml:space="preserve">Ensure that within the </w:t>
      </w:r>
      <w:proofErr w:type="gramStart"/>
      <w:r>
        <w:rPr>
          <w:sz w:val="24"/>
          <w:szCs w:val="24"/>
        </w:rPr>
        <w:t>3 year</w:t>
      </w:r>
      <w:proofErr w:type="gramEnd"/>
      <w:r>
        <w:rPr>
          <w:sz w:val="24"/>
          <w:szCs w:val="24"/>
        </w:rPr>
        <w:t xml:space="preserve"> strategy the powers to inspect court administration</w:t>
      </w:r>
      <w:r w:rsidR="00C73758">
        <w:rPr>
          <w:rStyle w:val="FootnoteReference"/>
          <w:sz w:val="24"/>
          <w:szCs w:val="24"/>
        </w:rPr>
        <w:footnoteReference w:id="1"/>
      </w:r>
      <w:r>
        <w:rPr>
          <w:sz w:val="24"/>
          <w:szCs w:val="24"/>
        </w:rPr>
        <w:t xml:space="preserve"> </w:t>
      </w:r>
      <w:r w:rsidR="00C73758">
        <w:rPr>
          <w:sz w:val="24"/>
          <w:szCs w:val="24"/>
        </w:rPr>
        <w:t xml:space="preserve">are </w:t>
      </w:r>
      <w:r>
        <w:rPr>
          <w:sz w:val="24"/>
          <w:szCs w:val="24"/>
        </w:rPr>
        <w:t xml:space="preserve">deployed. </w:t>
      </w:r>
    </w:p>
    <w:p w14:paraId="78F41AD4" w14:textId="77777777" w:rsidR="00416429" w:rsidRPr="00416429" w:rsidRDefault="00416429" w:rsidP="00416429">
      <w:pPr>
        <w:pStyle w:val="ListParagraph"/>
        <w:rPr>
          <w:sz w:val="24"/>
          <w:szCs w:val="24"/>
        </w:rPr>
      </w:pPr>
    </w:p>
    <w:p w14:paraId="47B61F04" w14:textId="02037046" w:rsidR="00416429" w:rsidRDefault="00416429">
      <w:pPr>
        <w:rPr>
          <w:sz w:val="24"/>
          <w:szCs w:val="24"/>
        </w:rPr>
      </w:pPr>
    </w:p>
    <w:p w14:paraId="58F6E1BA" w14:textId="123E9489" w:rsidR="00517A11" w:rsidRDefault="00517A11">
      <w:pPr>
        <w:rPr>
          <w:sz w:val="24"/>
          <w:szCs w:val="24"/>
        </w:rPr>
      </w:pPr>
    </w:p>
    <w:p w14:paraId="05D50ED6" w14:textId="77777777" w:rsidR="00517A11" w:rsidRDefault="00517A11">
      <w:pPr>
        <w:rPr>
          <w:sz w:val="24"/>
          <w:szCs w:val="24"/>
        </w:rPr>
      </w:pPr>
    </w:p>
    <w:p w14:paraId="2FB7E932" w14:textId="77777777" w:rsidR="00E85423" w:rsidRDefault="00E85423" w:rsidP="00416429">
      <w:pPr>
        <w:rPr>
          <w:b/>
          <w:sz w:val="24"/>
          <w:szCs w:val="24"/>
        </w:rPr>
      </w:pPr>
    </w:p>
    <w:p w14:paraId="0C4D9CA4" w14:textId="77777777" w:rsidR="00E85423" w:rsidRDefault="00E85423" w:rsidP="00416429">
      <w:pPr>
        <w:rPr>
          <w:b/>
          <w:sz w:val="24"/>
          <w:szCs w:val="24"/>
        </w:rPr>
      </w:pPr>
    </w:p>
    <w:p w14:paraId="30D0BACA" w14:textId="3D79FF8D" w:rsidR="00416429" w:rsidRPr="00416429" w:rsidRDefault="00416429" w:rsidP="00416429">
      <w:pPr>
        <w:rPr>
          <w:b/>
          <w:sz w:val="24"/>
          <w:szCs w:val="24"/>
        </w:rPr>
      </w:pPr>
      <w:r w:rsidRPr="00416429">
        <w:rPr>
          <w:b/>
          <w:sz w:val="24"/>
          <w:szCs w:val="24"/>
        </w:rPr>
        <w:t>Inspections by invitation/request</w:t>
      </w:r>
    </w:p>
    <w:p w14:paraId="529AA528" w14:textId="77777777" w:rsidR="00416429" w:rsidRPr="00416429" w:rsidRDefault="00416429" w:rsidP="00416429">
      <w:pPr>
        <w:rPr>
          <w:b/>
          <w:sz w:val="24"/>
          <w:szCs w:val="24"/>
        </w:rPr>
      </w:pPr>
    </w:p>
    <w:p w14:paraId="11BEDE34" w14:textId="5B2D9B83" w:rsidR="00416429" w:rsidRPr="00416429" w:rsidRDefault="00416429" w:rsidP="00416429">
      <w:pPr>
        <w:rPr>
          <w:sz w:val="24"/>
          <w:szCs w:val="24"/>
        </w:rPr>
      </w:pPr>
      <w:r w:rsidRPr="00416429">
        <w:rPr>
          <w:sz w:val="24"/>
          <w:szCs w:val="24"/>
        </w:rPr>
        <w:t xml:space="preserve">In the past, the inspectorate has been asked to carry out specific inspections or inspect other prosecuting agencies.  Going forward, HMCPSI will </w:t>
      </w:r>
      <w:r w:rsidR="00122841">
        <w:rPr>
          <w:sz w:val="24"/>
          <w:szCs w:val="24"/>
        </w:rPr>
        <w:t xml:space="preserve">respond to requests for </w:t>
      </w:r>
      <w:r w:rsidRPr="00416429">
        <w:rPr>
          <w:sz w:val="24"/>
          <w:szCs w:val="24"/>
        </w:rPr>
        <w:t xml:space="preserve">work outside our statutory remit </w:t>
      </w:r>
      <w:r w:rsidR="00122841">
        <w:rPr>
          <w:sz w:val="24"/>
          <w:szCs w:val="24"/>
        </w:rPr>
        <w:t xml:space="preserve">in line with available </w:t>
      </w:r>
      <w:r w:rsidR="00E85423">
        <w:rPr>
          <w:sz w:val="24"/>
          <w:szCs w:val="24"/>
        </w:rPr>
        <w:t>resource but</w:t>
      </w:r>
      <w:r w:rsidR="00122841">
        <w:rPr>
          <w:sz w:val="24"/>
          <w:szCs w:val="24"/>
        </w:rPr>
        <w:t xml:space="preserve"> giving due consideration to the benefit of </w:t>
      </w:r>
      <w:r w:rsidRPr="00416429">
        <w:rPr>
          <w:sz w:val="24"/>
          <w:szCs w:val="24"/>
        </w:rPr>
        <w:t>extend</w:t>
      </w:r>
      <w:r w:rsidR="00122841">
        <w:rPr>
          <w:sz w:val="24"/>
          <w:szCs w:val="24"/>
        </w:rPr>
        <w:t>ing</w:t>
      </w:r>
      <w:r w:rsidRPr="00416429">
        <w:rPr>
          <w:sz w:val="24"/>
          <w:szCs w:val="24"/>
        </w:rPr>
        <w:t xml:space="preserve"> our competencies and abilities.</w:t>
      </w:r>
    </w:p>
    <w:p w14:paraId="625F2F3B" w14:textId="77777777" w:rsidR="00525E28" w:rsidRPr="00416429" w:rsidRDefault="00525E28">
      <w:pPr>
        <w:rPr>
          <w:sz w:val="24"/>
          <w:szCs w:val="24"/>
        </w:rPr>
      </w:pPr>
      <w:r w:rsidRPr="00416429">
        <w:rPr>
          <w:sz w:val="24"/>
          <w:szCs w:val="24"/>
        </w:rPr>
        <w:br w:type="page"/>
      </w:r>
    </w:p>
    <w:p w14:paraId="78A3C911" w14:textId="77777777" w:rsidR="002D02A2" w:rsidRDefault="002D02A2">
      <w:pPr>
        <w:rPr>
          <w:b/>
          <w:sz w:val="24"/>
          <w:szCs w:val="24"/>
        </w:rPr>
      </w:pPr>
    </w:p>
    <w:p w14:paraId="3E657AD3" w14:textId="77777777" w:rsidR="009619D8" w:rsidRPr="00894458" w:rsidRDefault="00894458" w:rsidP="00894458">
      <w:pPr>
        <w:jc w:val="center"/>
        <w:rPr>
          <w:b/>
          <w:sz w:val="24"/>
          <w:szCs w:val="24"/>
        </w:rPr>
      </w:pPr>
      <w:r w:rsidRPr="00894458">
        <w:rPr>
          <w:b/>
          <w:sz w:val="24"/>
          <w:szCs w:val="24"/>
        </w:rPr>
        <w:t xml:space="preserve">HMCPSI </w:t>
      </w:r>
      <w:r w:rsidR="002C22A7">
        <w:rPr>
          <w:b/>
          <w:sz w:val="24"/>
          <w:szCs w:val="24"/>
        </w:rPr>
        <w:t>INSPECTION STRATEGY</w:t>
      </w:r>
    </w:p>
    <w:p w14:paraId="5625CEFC" w14:textId="77777777" w:rsidR="00894458" w:rsidRDefault="00894458" w:rsidP="00894458">
      <w:pPr>
        <w:jc w:val="center"/>
        <w:rPr>
          <w:b/>
        </w:rPr>
      </w:pPr>
    </w:p>
    <w:p w14:paraId="03828DB1" w14:textId="77777777" w:rsidR="00894458" w:rsidRDefault="00894458" w:rsidP="00894458">
      <w:pPr>
        <w:jc w:val="center"/>
        <w:rPr>
          <w:b/>
        </w:rPr>
      </w:pPr>
    </w:p>
    <w:p w14:paraId="4282613E" w14:textId="77777777" w:rsidR="00DE2D18" w:rsidRDefault="00DE2D18" w:rsidP="00894458">
      <w:pPr>
        <w:rPr>
          <w:b/>
        </w:rPr>
      </w:pPr>
    </w:p>
    <w:p w14:paraId="1ED96C3B" w14:textId="77777777" w:rsidR="002C22A7" w:rsidRPr="002C22A7" w:rsidRDefault="002C22A7" w:rsidP="00894458">
      <w:pPr>
        <w:rPr>
          <w:b/>
        </w:rPr>
      </w:pPr>
      <w:r>
        <w:rPr>
          <w:b/>
        </w:rPr>
        <w:t>PURPOSE</w:t>
      </w:r>
    </w:p>
    <w:p w14:paraId="1619CBB5" w14:textId="77777777" w:rsidR="002C22A7" w:rsidRDefault="002C22A7" w:rsidP="00894458"/>
    <w:p w14:paraId="76A8A209" w14:textId="7FB3DE0E" w:rsidR="002C22A7" w:rsidRDefault="002C22A7" w:rsidP="00894458">
      <w:r>
        <w:t xml:space="preserve">The purpose of HMCPSI is to inspect the CPS and SFO </w:t>
      </w:r>
      <w:r w:rsidR="00FF1764">
        <w:t>and produce an evidence</w:t>
      </w:r>
      <w:r w:rsidR="00122841">
        <w:t>-</w:t>
      </w:r>
      <w:r w:rsidR="00FF1764">
        <w:t xml:space="preserve">based assessment of their performance that promotes improvement and allows </w:t>
      </w:r>
      <w:r>
        <w:t>others to hold these organisations to account.</w:t>
      </w:r>
    </w:p>
    <w:p w14:paraId="3E5D37D1" w14:textId="77777777" w:rsidR="002C22A7" w:rsidRDefault="002C22A7" w:rsidP="00894458"/>
    <w:p w14:paraId="19333335" w14:textId="67FA06E1" w:rsidR="004E52BD" w:rsidRDefault="004E52BD" w:rsidP="00894458">
      <w:r>
        <w:t xml:space="preserve">It is </w:t>
      </w:r>
      <w:r w:rsidRPr="004E52BD">
        <w:rPr>
          <w:b/>
        </w:rPr>
        <w:t>not</w:t>
      </w:r>
      <w:r>
        <w:t xml:space="preserve"> the purpose of HMCPSI to </w:t>
      </w:r>
      <w:r w:rsidR="00DF2269">
        <w:t>regulate</w:t>
      </w:r>
      <w:r>
        <w:t xml:space="preserve"> the CPS or SF</w:t>
      </w:r>
      <w:r w:rsidR="00517A11">
        <w:t>O</w:t>
      </w:r>
      <w:r>
        <w:t>.</w:t>
      </w:r>
    </w:p>
    <w:p w14:paraId="5C402968" w14:textId="77777777" w:rsidR="004E52BD" w:rsidRDefault="004E52BD" w:rsidP="00894458"/>
    <w:p w14:paraId="24815A9E" w14:textId="77777777" w:rsidR="00347302" w:rsidRDefault="00347302" w:rsidP="00894458"/>
    <w:p w14:paraId="117E1F17" w14:textId="77777777" w:rsidR="001E66F6" w:rsidRPr="002C22A7" w:rsidRDefault="001E66F6" w:rsidP="001E66F6">
      <w:pPr>
        <w:rPr>
          <w:b/>
        </w:rPr>
      </w:pPr>
      <w:r w:rsidRPr="002C22A7">
        <w:rPr>
          <w:b/>
        </w:rPr>
        <w:t>STRATEGIC OBJECTIVES</w:t>
      </w:r>
    </w:p>
    <w:p w14:paraId="2E7B77F8" w14:textId="77777777" w:rsidR="001E66F6" w:rsidRPr="002C22A7" w:rsidRDefault="001E66F6" w:rsidP="001E66F6"/>
    <w:p w14:paraId="51B62AED" w14:textId="033DD576" w:rsidR="001E66F6" w:rsidRPr="002C22A7" w:rsidRDefault="001E66F6" w:rsidP="001E66F6">
      <w:pPr>
        <w:pStyle w:val="ListParagraph"/>
        <w:numPr>
          <w:ilvl w:val="0"/>
          <w:numId w:val="1"/>
        </w:numPr>
      </w:pPr>
      <w:r w:rsidRPr="002C22A7">
        <w:t>To deliver high quality</w:t>
      </w:r>
      <w:r w:rsidR="00FF1764">
        <w:t>, evidence</w:t>
      </w:r>
      <w:r w:rsidR="00122841">
        <w:t>-</w:t>
      </w:r>
      <w:r w:rsidR="00FF1764">
        <w:t>based</w:t>
      </w:r>
      <w:r w:rsidRPr="002C22A7">
        <w:t xml:space="preserve"> assessments o</w:t>
      </w:r>
      <w:r w:rsidR="00DF2269">
        <w:t>f</w:t>
      </w:r>
      <w:r w:rsidRPr="002C22A7">
        <w:t xml:space="preserve"> the </w:t>
      </w:r>
      <w:r w:rsidR="00FF1764">
        <w:t xml:space="preserve">CPS and </w:t>
      </w:r>
      <w:r w:rsidRPr="002C22A7">
        <w:t>SFO to inform them and those who hold them to account.</w:t>
      </w:r>
    </w:p>
    <w:p w14:paraId="5499AB06" w14:textId="77777777" w:rsidR="001E66F6" w:rsidRPr="002C22A7" w:rsidRDefault="001E66F6" w:rsidP="001E66F6"/>
    <w:p w14:paraId="42C92C0F" w14:textId="62578F78" w:rsidR="00E85423" w:rsidRDefault="001E66F6" w:rsidP="001E66F6">
      <w:pPr>
        <w:pStyle w:val="ListParagraph"/>
        <w:numPr>
          <w:ilvl w:val="0"/>
          <w:numId w:val="1"/>
        </w:numPr>
      </w:pPr>
      <w:r w:rsidRPr="002C22A7">
        <w:t>To work collaboratively with other inspectorates and develop effective working relationships</w:t>
      </w:r>
      <w:r w:rsidR="007E43E1">
        <w:t xml:space="preserve"> with them</w:t>
      </w:r>
      <w:r w:rsidRPr="002C22A7">
        <w:t xml:space="preserve"> </w:t>
      </w:r>
      <w:proofErr w:type="gramStart"/>
      <w:r w:rsidRPr="002C22A7">
        <w:t>in order to</w:t>
      </w:r>
      <w:proofErr w:type="gramEnd"/>
      <w:r w:rsidRPr="002C22A7">
        <w:t xml:space="preserve"> </w:t>
      </w:r>
      <w:r w:rsidR="007E43E1">
        <w:t>carry out</w:t>
      </w:r>
      <w:r w:rsidRPr="002C22A7">
        <w:t xml:space="preserve"> </w:t>
      </w:r>
      <w:r w:rsidR="00D52AD7">
        <w:t>inspection</w:t>
      </w:r>
      <w:r w:rsidR="00DF2269">
        <w:t>s which address systemic problems</w:t>
      </w:r>
      <w:r w:rsidR="00D52AD7">
        <w:t xml:space="preserve"> </w:t>
      </w:r>
      <w:r w:rsidR="007E43E1">
        <w:t xml:space="preserve">in the criminal justice system as a whole. </w:t>
      </w:r>
    </w:p>
    <w:p w14:paraId="3AAC1E81" w14:textId="77777777" w:rsidR="00E85423" w:rsidRDefault="00E85423" w:rsidP="00E85423">
      <w:pPr>
        <w:pStyle w:val="ListParagraph"/>
      </w:pPr>
    </w:p>
    <w:p w14:paraId="7D0F394B" w14:textId="636F602B" w:rsidR="001E66F6" w:rsidRPr="002C22A7" w:rsidRDefault="001E66F6" w:rsidP="001E66F6">
      <w:pPr>
        <w:pStyle w:val="ListParagraph"/>
        <w:numPr>
          <w:ilvl w:val="0"/>
          <w:numId w:val="1"/>
        </w:numPr>
      </w:pPr>
      <w:r w:rsidRPr="002C22A7">
        <w:t xml:space="preserve">To promote HMCPSI to targeted stakeholder and media audiences to widen and maintain the interest in the work of the inspectorate. </w:t>
      </w:r>
    </w:p>
    <w:p w14:paraId="4C15F43F" w14:textId="77777777" w:rsidR="001E66F6" w:rsidRPr="002C22A7" w:rsidRDefault="001E66F6" w:rsidP="001E66F6"/>
    <w:p w14:paraId="0147F46D" w14:textId="5427D804" w:rsidR="001E66F6" w:rsidRDefault="0036353C" w:rsidP="00AE48D9">
      <w:pPr>
        <w:pStyle w:val="ListParagraph"/>
        <w:numPr>
          <w:ilvl w:val="0"/>
          <w:numId w:val="1"/>
        </w:numPr>
      </w:pPr>
      <w:r>
        <w:t xml:space="preserve">To deliver reports to our target audience(s) that are understandable and convey </w:t>
      </w:r>
      <w:r w:rsidR="007E43E1">
        <w:t>our</w:t>
      </w:r>
      <w:r>
        <w:t xml:space="preserve"> message effectively.</w:t>
      </w:r>
    </w:p>
    <w:p w14:paraId="6D8EE2CA" w14:textId="77777777" w:rsidR="00D52AD7" w:rsidRPr="002C22A7" w:rsidRDefault="00D52AD7" w:rsidP="00D52AD7">
      <w:pPr>
        <w:pStyle w:val="ListParagraph"/>
        <w:ind w:left="360"/>
      </w:pPr>
    </w:p>
    <w:p w14:paraId="40789D6A" w14:textId="17970119" w:rsidR="001E66F6" w:rsidRDefault="001E66F6" w:rsidP="001E66F6">
      <w:pPr>
        <w:pStyle w:val="ListParagraph"/>
        <w:numPr>
          <w:ilvl w:val="0"/>
          <w:numId w:val="1"/>
        </w:numPr>
      </w:pPr>
      <w:r w:rsidRPr="002C22A7">
        <w:t>To recruit and develop the</w:t>
      </w:r>
      <w:r w:rsidR="007E43E1">
        <w:t xml:space="preserve"> most qualified</w:t>
      </w:r>
      <w:r w:rsidRPr="002C22A7">
        <w:t xml:space="preserve"> people so HMCPSI has a high performing workforce with the right skills and values for the job.</w:t>
      </w:r>
    </w:p>
    <w:p w14:paraId="6E3BBE9A" w14:textId="77777777" w:rsidR="001E66F6" w:rsidRPr="002C22A7" w:rsidRDefault="001E66F6" w:rsidP="001E66F6"/>
    <w:p w14:paraId="050C101C" w14:textId="573F302E" w:rsidR="001E66F6" w:rsidRDefault="001E66F6" w:rsidP="001E66F6">
      <w:pPr>
        <w:pStyle w:val="ListParagraph"/>
        <w:numPr>
          <w:ilvl w:val="0"/>
          <w:numId w:val="1"/>
        </w:numPr>
      </w:pPr>
      <w:r w:rsidRPr="002C22A7">
        <w:t xml:space="preserve">To run an efficient and </w:t>
      </w:r>
      <w:r w:rsidR="007E43E1">
        <w:t>high functioning</w:t>
      </w:r>
      <w:r w:rsidRPr="002C22A7">
        <w:t xml:space="preserve"> organisation that </w:t>
      </w:r>
      <w:r w:rsidR="007E43E1">
        <w:t>complies with</w:t>
      </w:r>
      <w:r w:rsidRPr="002C22A7">
        <w:t xml:space="preserve"> the best standards of a government department</w:t>
      </w:r>
      <w:r w:rsidR="007E43E1">
        <w:t xml:space="preserve"> and</w:t>
      </w:r>
      <w:r w:rsidRPr="002C22A7">
        <w:t xml:space="preserve"> provide</w:t>
      </w:r>
      <w:r w:rsidR="007E43E1">
        <w:t>s excellent</w:t>
      </w:r>
      <w:r w:rsidRPr="002C22A7">
        <w:t xml:space="preserve"> value for</w:t>
      </w:r>
      <w:r w:rsidR="007E43E1">
        <w:t xml:space="preserve"> money for</w:t>
      </w:r>
      <w:r w:rsidRPr="002C22A7">
        <w:t xml:space="preserve"> </w:t>
      </w:r>
      <w:r w:rsidR="007E43E1">
        <w:t xml:space="preserve">the </w:t>
      </w:r>
      <w:r w:rsidR="00E85423">
        <w:t>taxpayer</w:t>
      </w:r>
      <w:r w:rsidRPr="002C22A7">
        <w:t>.</w:t>
      </w:r>
    </w:p>
    <w:p w14:paraId="3AD2C6E2" w14:textId="77777777" w:rsidR="0036353C" w:rsidRDefault="0036353C" w:rsidP="00AE48D9">
      <w:pPr>
        <w:pStyle w:val="ListParagraph"/>
      </w:pPr>
    </w:p>
    <w:p w14:paraId="4324953B" w14:textId="2E283DC4" w:rsidR="0036353C" w:rsidRPr="002C22A7" w:rsidRDefault="0036353C" w:rsidP="001E66F6">
      <w:pPr>
        <w:pStyle w:val="ListParagraph"/>
        <w:numPr>
          <w:ilvl w:val="0"/>
          <w:numId w:val="1"/>
        </w:numPr>
      </w:pPr>
      <w:r>
        <w:t xml:space="preserve">To have process, policies and procedures that deliver </w:t>
      </w:r>
      <w:r w:rsidR="007E43E1">
        <w:t>an excellent</w:t>
      </w:r>
      <w:r>
        <w:t xml:space="preserve"> inspection strategy.</w:t>
      </w:r>
    </w:p>
    <w:p w14:paraId="6D7DDD0F" w14:textId="77777777" w:rsidR="001E66F6" w:rsidRPr="002C22A7" w:rsidRDefault="001E66F6" w:rsidP="001E66F6"/>
    <w:p w14:paraId="1096867B" w14:textId="77777777" w:rsidR="001E66F6" w:rsidRPr="002C22A7" w:rsidRDefault="001E66F6" w:rsidP="001E66F6">
      <w:pPr>
        <w:pStyle w:val="ListParagraph"/>
      </w:pPr>
    </w:p>
    <w:p w14:paraId="366D1CEA" w14:textId="77777777" w:rsidR="00347302" w:rsidRDefault="00347302" w:rsidP="00347302">
      <w:r>
        <w:t xml:space="preserve">Under the Crown Prosecution Service Inspectorate Act 2000, HMCPSI has a statutory remit to inspect the CPS and, under an amendment in the Anti-social Behaviour, Crime and Policing Act 2014, the SFO. </w:t>
      </w:r>
    </w:p>
    <w:p w14:paraId="12FB0A7D" w14:textId="77777777" w:rsidR="00347302" w:rsidRDefault="00347302" w:rsidP="00347302"/>
    <w:p w14:paraId="43CE09D8" w14:textId="7F389E33" w:rsidR="00347302" w:rsidRDefault="00347302" w:rsidP="00347302">
      <w:r>
        <w:t xml:space="preserve">HMCPSI also has a statutory remit to report to the Attorney General on any matter connected with the operation of the CPS or the SFO which </w:t>
      </w:r>
      <w:r w:rsidR="007E43E1">
        <w:t>s</w:t>
      </w:r>
      <w:r>
        <w:t>he refers to the inspectorate.</w:t>
      </w:r>
    </w:p>
    <w:p w14:paraId="525C724B" w14:textId="77777777" w:rsidR="00347302" w:rsidRDefault="00347302" w:rsidP="00347302"/>
    <w:p w14:paraId="3F998462" w14:textId="77777777" w:rsidR="00347302" w:rsidRDefault="00347302" w:rsidP="00347302">
      <w:r>
        <w:lastRenderedPageBreak/>
        <w:t xml:space="preserve">The Act stipulates that a joint inspection programme with HMI Prisons, HMICFRS and HMI Probation must be prepared from time to time. </w:t>
      </w:r>
    </w:p>
    <w:p w14:paraId="7F7874F8" w14:textId="77777777" w:rsidR="00347302" w:rsidRDefault="00347302" w:rsidP="00347302"/>
    <w:p w14:paraId="4B2C5856" w14:textId="77777777" w:rsidR="00347302" w:rsidRPr="00517A11" w:rsidRDefault="00347302" w:rsidP="00347302">
      <w:r>
        <w:t xml:space="preserve">When HMICA was abolished in 2012, powers to inspect court administration were transferred to the remaining criminal justice inspectorates, but only to be used in conjunction with an inspection of that inspectorate’s own agency.  </w:t>
      </w:r>
      <w:r w:rsidRPr="00517A11">
        <w:t>There is thus a ministerial expectation that the criminal justice inspectorates will use these powers to inspect the courts.</w:t>
      </w:r>
    </w:p>
    <w:p w14:paraId="7F45BA06" w14:textId="77777777" w:rsidR="00347302" w:rsidRDefault="00347302" w:rsidP="00347302"/>
    <w:p w14:paraId="30FE6FC4" w14:textId="77777777" w:rsidR="00347302" w:rsidRDefault="00347302" w:rsidP="00347302">
      <w:r>
        <w:t xml:space="preserve">In the past, HMCPSI has been invited to inspect the Service Prosecuting Authority (SPA) and to work with the Criminal Justice </w:t>
      </w:r>
      <w:r w:rsidR="005D103A">
        <w:t>Inspection Northern Ireland.</w:t>
      </w:r>
      <w:r w:rsidR="001E66F6">
        <w:t xml:space="preserve">  It is possible that HMCPSI could receive invitations from other prosecuting agencies for inspection.</w:t>
      </w:r>
    </w:p>
    <w:p w14:paraId="2C128826" w14:textId="77777777" w:rsidR="00347302" w:rsidRDefault="00347302" w:rsidP="00347302"/>
    <w:p w14:paraId="5DFDDA64" w14:textId="29868D62" w:rsidR="00347302" w:rsidRDefault="00FD321F" w:rsidP="00347302">
      <w:r>
        <w:t>In view of these responsibilities</w:t>
      </w:r>
      <w:r w:rsidR="00AF1503">
        <w:t xml:space="preserve"> and </w:t>
      </w:r>
      <w:proofErr w:type="gramStart"/>
      <w:r w:rsidR="00AF1503">
        <w:t>in order to</w:t>
      </w:r>
      <w:proofErr w:type="gramEnd"/>
      <w:r w:rsidR="00AF1503">
        <w:t xml:space="preserve"> achieve our strategic objectives (in particular 1 and 2</w:t>
      </w:r>
      <w:r w:rsidR="00517A11">
        <w:t xml:space="preserve"> above</w:t>
      </w:r>
      <w:r w:rsidR="00AF1503">
        <w:t>)</w:t>
      </w:r>
      <w:r>
        <w:t>, HMCPSI r</w:t>
      </w:r>
      <w:r w:rsidR="00347302">
        <w:t xml:space="preserve">esource </w:t>
      </w:r>
      <w:r w:rsidR="00517A11">
        <w:t>will</w:t>
      </w:r>
      <w:r w:rsidR="00347302">
        <w:t xml:space="preserve"> be allocated to inspections of the CPS, the SFO, joint inspection and other inspections by invitation/request.  </w:t>
      </w:r>
    </w:p>
    <w:p w14:paraId="75834545" w14:textId="77777777" w:rsidR="004E52BD" w:rsidRPr="002C22A7" w:rsidRDefault="004E52BD" w:rsidP="00894458"/>
    <w:p w14:paraId="4805517E" w14:textId="77777777" w:rsidR="00356C06" w:rsidRDefault="00356C06" w:rsidP="002C22A7">
      <w:pPr>
        <w:rPr>
          <w:b/>
        </w:rPr>
      </w:pPr>
      <w:r>
        <w:rPr>
          <w:b/>
        </w:rPr>
        <w:t>CONSULTATION WITH STAKEHOLDERS</w:t>
      </w:r>
    </w:p>
    <w:p w14:paraId="0F141822" w14:textId="77777777" w:rsidR="00356C06" w:rsidRDefault="00356C06" w:rsidP="002C22A7">
      <w:pPr>
        <w:rPr>
          <w:b/>
        </w:rPr>
      </w:pPr>
    </w:p>
    <w:p w14:paraId="10EE7D29" w14:textId="77777777" w:rsidR="002C22A7" w:rsidRDefault="002C22A7" w:rsidP="002C22A7">
      <w:r>
        <w:t>The Chief Inspector has invited senior representatives from the organisation’s three major stakeholders (the CPS, the SFO and the AGO) to sit on a strategy board created to advise him on future inspection programmes.</w:t>
      </w:r>
    </w:p>
    <w:p w14:paraId="28445933" w14:textId="77777777" w:rsidR="002C22A7" w:rsidRDefault="002C22A7" w:rsidP="002C22A7"/>
    <w:p w14:paraId="611EC20E" w14:textId="7AB773BB" w:rsidR="002C22A7" w:rsidRDefault="002C22A7" w:rsidP="002C22A7">
      <w:r>
        <w:t xml:space="preserve">Currently </w:t>
      </w:r>
      <w:r w:rsidR="00517A11">
        <w:t>other</w:t>
      </w:r>
      <w:r>
        <w:t xml:space="preserve"> stakeholders (both statutory and non-statutory) are consulted on the annual business plan</w:t>
      </w:r>
      <w:r w:rsidR="00FD321F">
        <w:t>, as stipulated in the Crown Prosecution Service Inspectorate Act 2000</w:t>
      </w:r>
      <w:r>
        <w:t>.  The new strategy board is not intended to replace this consultation but will be in addition to it.  It will allow our major stakeholders more</w:t>
      </w:r>
      <w:r w:rsidR="00FD321F">
        <w:t xml:space="preserve"> direct</w:t>
      </w:r>
      <w:r>
        <w:t xml:space="preserve"> input into </w:t>
      </w:r>
      <w:r w:rsidR="00356C06">
        <w:t>inspection programmes.</w:t>
      </w:r>
    </w:p>
    <w:p w14:paraId="676A987F" w14:textId="7F693A57" w:rsidR="00D52AD7" w:rsidRDefault="00D52AD7" w:rsidP="002C22A7"/>
    <w:p w14:paraId="02F025A1" w14:textId="51EA62C6" w:rsidR="00D52AD7" w:rsidRPr="00517A11" w:rsidRDefault="00D52AD7" w:rsidP="002C22A7">
      <w:pPr>
        <w:rPr>
          <w:b/>
          <w:bCs/>
        </w:rPr>
      </w:pPr>
      <w:r w:rsidRPr="00517A11">
        <w:rPr>
          <w:b/>
          <w:bCs/>
        </w:rPr>
        <w:t>INVOLVING OTHERS IN INSPECTION</w:t>
      </w:r>
    </w:p>
    <w:p w14:paraId="27DC314E" w14:textId="455C3BFA" w:rsidR="00D52AD7" w:rsidRDefault="00D52AD7" w:rsidP="002C22A7"/>
    <w:p w14:paraId="7E75B9F6" w14:textId="7712C654" w:rsidR="00D52AD7" w:rsidRDefault="00D52AD7" w:rsidP="002C22A7">
      <w:r>
        <w:t xml:space="preserve">To extend the usefulness and value of inspection it is the intention that HMCPSI may from time to time and depending on the subject matter of the inspection involve experts or interested parties in the development and undertaking of inspection. </w:t>
      </w:r>
    </w:p>
    <w:p w14:paraId="74078CB1" w14:textId="77777777" w:rsidR="00356C06" w:rsidRDefault="00356C06" w:rsidP="002C22A7"/>
    <w:p w14:paraId="1F9BBE55" w14:textId="1B1A6E4C" w:rsidR="00356C06" w:rsidRDefault="00034E5F" w:rsidP="002C22A7">
      <w:r>
        <w:t xml:space="preserve">This Inspection </w:t>
      </w:r>
      <w:r w:rsidR="000225C8">
        <w:t>strat</w:t>
      </w:r>
      <w:r w:rsidR="00E85423">
        <w:t>e</w:t>
      </w:r>
      <w:r w:rsidR="000225C8">
        <w:t xml:space="preserve">gy </w:t>
      </w:r>
      <w:r>
        <w:t>ensures that</w:t>
      </w:r>
      <w:r w:rsidR="000225C8">
        <w:t xml:space="preserve"> HMCPSI</w:t>
      </w:r>
      <w:r>
        <w:t xml:space="preserve"> achieves its strategic objectives,</w:t>
      </w:r>
      <w:r w:rsidR="000225C8">
        <w:t xml:space="preserve"> satisf</w:t>
      </w:r>
      <w:r>
        <w:t>ies</w:t>
      </w:r>
      <w:r w:rsidR="000225C8">
        <w:t xml:space="preserve"> its responsibilities under the Crown Prosecution Service Inspectorate Act 2000.</w:t>
      </w:r>
    </w:p>
    <w:p w14:paraId="34E17ED3" w14:textId="77777777" w:rsidR="00356C06" w:rsidRDefault="00356C06" w:rsidP="002C22A7"/>
    <w:p w14:paraId="49CB241E" w14:textId="77777777" w:rsidR="00356C06" w:rsidRDefault="00356C06" w:rsidP="002C22A7"/>
    <w:p w14:paraId="113566F9" w14:textId="77777777" w:rsidR="002C22A7" w:rsidRDefault="002C22A7" w:rsidP="002C22A7"/>
    <w:p w14:paraId="48BC0A4A" w14:textId="77777777" w:rsidR="002C22A7" w:rsidRDefault="002C22A7" w:rsidP="002C22A7"/>
    <w:p w14:paraId="70E39CAF" w14:textId="77777777" w:rsidR="0044599A" w:rsidRPr="002C22A7" w:rsidRDefault="0044599A" w:rsidP="00894458"/>
    <w:sectPr w:rsidR="0044599A" w:rsidRPr="002C22A7" w:rsidSect="00C7375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E0A6C" w14:textId="77777777" w:rsidR="00C27833" w:rsidRDefault="00C27833" w:rsidP="00416429">
      <w:r>
        <w:separator/>
      </w:r>
    </w:p>
  </w:endnote>
  <w:endnote w:type="continuationSeparator" w:id="0">
    <w:p w14:paraId="420F00B6" w14:textId="77777777" w:rsidR="00C27833" w:rsidRDefault="00C27833" w:rsidP="0041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9578" w14:textId="77777777" w:rsidR="007B711B" w:rsidRDefault="007B7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2917" w14:textId="77777777" w:rsidR="00416429" w:rsidRPr="00416429" w:rsidRDefault="00416429">
    <w:pPr>
      <w:pStyle w:val="Footer"/>
      <w:rPr>
        <w:sz w:val="16"/>
        <w:szCs w:val="16"/>
      </w:rPr>
    </w:pPr>
  </w:p>
  <w:p w14:paraId="47BD2761" w14:textId="77777777" w:rsidR="00C73758" w:rsidRDefault="00C73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57E2" w14:textId="77777777" w:rsidR="007B711B" w:rsidRDefault="007B7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8D1B0" w14:textId="77777777" w:rsidR="00C27833" w:rsidRDefault="00C27833" w:rsidP="00416429">
      <w:r>
        <w:separator/>
      </w:r>
    </w:p>
  </w:footnote>
  <w:footnote w:type="continuationSeparator" w:id="0">
    <w:p w14:paraId="441BB640" w14:textId="77777777" w:rsidR="00C27833" w:rsidRDefault="00C27833" w:rsidP="00416429">
      <w:r>
        <w:continuationSeparator/>
      </w:r>
    </w:p>
  </w:footnote>
  <w:footnote w:id="1">
    <w:p w14:paraId="4D4AFB8D" w14:textId="7DE6E2DD" w:rsidR="00C73758" w:rsidRPr="00416429" w:rsidRDefault="00C73758" w:rsidP="00C73758">
      <w:pPr>
        <w:rPr>
          <w:sz w:val="16"/>
          <w:szCs w:val="16"/>
        </w:rPr>
      </w:pPr>
      <w:r>
        <w:rPr>
          <w:rStyle w:val="FootnoteReference"/>
        </w:rPr>
        <w:footnoteRef/>
      </w:r>
      <w:r>
        <w:t xml:space="preserve"> *</w:t>
      </w:r>
      <w:r w:rsidRPr="00416429">
        <w:t xml:space="preserve"> </w:t>
      </w:r>
      <w:r w:rsidRPr="00416429">
        <w:rPr>
          <w:sz w:val="16"/>
          <w:szCs w:val="16"/>
        </w:rPr>
        <w:t>When HMICA was abolished in 2012, powers to inspect court administration were transferred to the remaining criminal justice inspectorates, but only to be used in conjunction with an inspection of that inspectorate’s own agency.  There is thus an expectation that the criminal justice inspectorates will use these powers to inspect the court</w:t>
      </w:r>
      <w:r w:rsidR="00DF2269">
        <w:rPr>
          <w:sz w:val="16"/>
          <w:szCs w:val="16"/>
        </w:rPr>
        <w:t>s’ administration</w:t>
      </w:r>
    </w:p>
    <w:p w14:paraId="50A121E5" w14:textId="77777777" w:rsidR="00C73758" w:rsidRDefault="00C7375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E7D1" w14:textId="77777777" w:rsidR="007B711B" w:rsidRDefault="007B7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7EC4" w14:textId="77777777" w:rsidR="00AE48D9" w:rsidRDefault="00AE48D9" w:rsidP="00AE48D9">
    <w:pPr>
      <w:pStyle w:val="Header"/>
      <w:tabs>
        <w:tab w:val="clear" w:pos="4513"/>
        <w:tab w:val="left" w:pos="8470"/>
      </w:tabs>
      <w:rPr>
        <w:b/>
      </w:rPr>
    </w:pPr>
    <w:r>
      <w:rPr>
        <w:noProof/>
        <w:lang w:eastAsia="en-GB"/>
      </w:rPr>
      <w:drawing>
        <wp:inline distT="0" distB="0" distL="0" distR="0" wp14:anchorId="3F773704" wp14:editId="5B86612E">
          <wp:extent cx="1366763" cy="1162050"/>
          <wp:effectExtent l="0" t="0" r="5080" b="0"/>
          <wp:docPr id="2" name="Picture 2" descr="G:\local\HMCPSI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cal\HMCPSI Logo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6763" cy="1162050"/>
                  </a:xfrm>
                  <a:prstGeom prst="rect">
                    <a:avLst/>
                  </a:prstGeom>
                  <a:noFill/>
                  <a:ln>
                    <a:noFill/>
                  </a:ln>
                </pic:spPr>
              </pic:pic>
            </a:graphicData>
          </a:graphic>
        </wp:inline>
      </w:drawing>
    </w:r>
  </w:p>
  <w:p w14:paraId="26863382" w14:textId="07BC9453" w:rsidR="00E46430" w:rsidRDefault="00E46430" w:rsidP="007B711B">
    <w:pPr>
      <w:pStyle w:val="Header"/>
      <w:tabs>
        <w:tab w:val="left" w:pos="8470"/>
      </w:tabs>
      <w:jc w:val="center"/>
      <w:rPr>
        <w:b/>
      </w:rPr>
    </w:pPr>
    <w:r>
      <w:rPr>
        <w:b/>
      </w:rPr>
      <w:t>OFFICIAL</w:t>
    </w:r>
  </w:p>
  <w:p w14:paraId="0572CD15" w14:textId="77777777" w:rsidR="00AE48D9" w:rsidRPr="00E46430" w:rsidRDefault="00AE48D9" w:rsidP="00AE48D9">
    <w:pPr>
      <w:pStyle w:val="Header"/>
      <w:tabs>
        <w:tab w:val="left" w:pos="847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D33D" w14:textId="77777777" w:rsidR="007B711B" w:rsidRDefault="007B7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42C50"/>
    <w:multiLevelType w:val="hybridMultilevel"/>
    <w:tmpl w:val="78B2C6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0017C3"/>
    <w:multiLevelType w:val="hybridMultilevel"/>
    <w:tmpl w:val="9962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256412">
    <w:abstractNumId w:val="0"/>
  </w:num>
  <w:num w:numId="2" w16cid:durableId="1138380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58"/>
    <w:rsid w:val="000225C8"/>
    <w:rsid w:val="00034E5F"/>
    <w:rsid w:val="000E2DE3"/>
    <w:rsid w:val="00122841"/>
    <w:rsid w:val="0019766A"/>
    <w:rsid w:val="001B6664"/>
    <w:rsid w:val="001E66F6"/>
    <w:rsid w:val="00214024"/>
    <w:rsid w:val="002373F7"/>
    <w:rsid w:val="002C22A7"/>
    <w:rsid w:val="002D02A2"/>
    <w:rsid w:val="0034330F"/>
    <w:rsid w:val="00347302"/>
    <w:rsid w:val="00356C06"/>
    <w:rsid w:val="0036353C"/>
    <w:rsid w:val="003F6185"/>
    <w:rsid w:val="00416429"/>
    <w:rsid w:val="0044599A"/>
    <w:rsid w:val="00445A60"/>
    <w:rsid w:val="004B0CC3"/>
    <w:rsid w:val="004D1965"/>
    <w:rsid w:val="004D6744"/>
    <w:rsid w:val="004E52BD"/>
    <w:rsid w:val="004F7F58"/>
    <w:rsid w:val="00517A11"/>
    <w:rsid w:val="00525E28"/>
    <w:rsid w:val="005A2869"/>
    <w:rsid w:val="005B7315"/>
    <w:rsid w:val="005D103A"/>
    <w:rsid w:val="005E11F2"/>
    <w:rsid w:val="005E50C7"/>
    <w:rsid w:val="006300BD"/>
    <w:rsid w:val="00663D10"/>
    <w:rsid w:val="00673102"/>
    <w:rsid w:val="007B711B"/>
    <w:rsid w:val="007C25B4"/>
    <w:rsid w:val="007E43E1"/>
    <w:rsid w:val="007F5276"/>
    <w:rsid w:val="00874A04"/>
    <w:rsid w:val="008935C1"/>
    <w:rsid w:val="00894458"/>
    <w:rsid w:val="0089625F"/>
    <w:rsid w:val="008A2D11"/>
    <w:rsid w:val="00944E18"/>
    <w:rsid w:val="009455E7"/>
    <w:rsid w:val="009619D8"/>
    <w:rsid w:val="009E5933"/>
    <w:rsid w:val="00A326BB"/>
    <w:rsid w:val="00A75B04"/>
    <w:rsid w:val="00AE48D9"/>
    <w:rsid w:val="00AF1503"/>
    <w:rsid w:val="00B61221"/>
    <w:rsid w:val="00C27833"/>
    <w:rsid w:val="00C60ADB"/>
    <w:rsid w:val="00C73758"/>
    <w:rsid w:val="00D24CD6"/>
    <w:rsid w:val="00D30E64"/>
    <w:rsid w:val="00D33B46"/>
    <w:rsid w:val="00D52AD7"/>
    <w:rsid w:val="00D72989"/>
    <w:rsid w:val="00D856C5"/>
    <w:rsid w:val="00DE2D18"/>
    <w:rsid w:val="00DF2269"/>
    <w:rsid w:val="00E02E28"/>
    <w:rsid w:val="00E10152"/>
    <w:rsid w:val="00E46430"/>
    <w:rsid w:val="00E85423"/>
    <w:rsid w:val="00E94B2E"/>
    <w:rsid w:val="00F252FB"/>
    <w:rsid w:val="00F4674B"/>
    <w:rsid w:val="00FD321F"/>
    <w:rsid w:val="00FF1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167CF"/>
  <w15:docId w15:val="{7E66D241-F958-4CE6-BA77-32CCCDAD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2A7"/>
    <w:pPr>
      <w:ind w:left="720"/>
      <w:contextualSpacing/>
    </w:pPr>
  </w:style>
  <w:style w:type="character" w:styleId="CommentReference">
    <w:name w:val="annotation reference"/>
    <w:basedOn w:val="DefaultParagraphFont"/>
    <w:uiPriority w:val="99"/>
    <w:semiHidden/>
    <w:unhideWhenUsed/>
    <w:rsid w:val="00FF1764"/>
    <w:rPr>
      <w:sz w:val="16"/>
      <w:szCs w:val="16"/>
    </w:rPr>
  </w:style>
  <w:style w:type="paragraph" w:styleId="CommentText">
    <w:name w:val="annotation text"/>
    <w:basedOn w:val="Normal"/>
    <w:link w:val="CommentTextChar"/>
    <w:uiPriority w:val="99"/>
    <w:semiHidden/>
    <w:unhideWhenUsed/>
    <w:rsid w:val="00FF1764"/>
    <w:rPr>
      <w:sz w:val="20"/>
      <w:szCs w:val="20"/>
    </w:rPr>
  </w:style>
  <w:style w:type="character" w:customStyle="1" w:styleId="CommentTextChar">
    <w:name w:val="Comment Text Char"/>
    <w:basedOn w:val="DefaultParagraphFont"/>
    <w:link w:val="CommentText"/>
    <w:uiPriority w:val="99"/>
    <w:semiHidden/>
    <w:rsid w:val="00FF1764"/>
    <w:rPr>
      <w:sz w:val="20"/>
      <w:szCs w:val="20"/>
    </w:rPr>
  </w:style>
  <w:style w:type="paragraph" w:styleId="CommentSubject">
    <w:name w:val="annotation subject"/>
    <w:basedOn w:val="CommentText"/>
    <w:next w:val="CommentText"/>
    <w:link w:val="CommentSubjectChar"/>
    <w:uiPriority w:val="99"/>
    <w:semiHidden/>
    <w:unhideWhenUsed/>
    <w:rsid w:val="00FF1764"/>
    <w:rPr>
      <w:b/>
      <w:bCs/>
    </w:rPr>
  </w:style>
  <w:style w:type="character" w:customStyle="1" w:styleId="CommentSubjectChar">
    <w:name w:val="Comment Subject Char"/>
    <w:basedOn w:val="CommentTextChar"/>
    <w:link w:val="CommentSubject"/>
    <w:uiPriority w:val="99"/>
    <w:semiHidden/>
    <w:rsid w:val="00FF1764"/>
    <w:rPr>
      <w:b/>
      <w:bCs/>
      <w:sz w:val="20"/>
      <w:szCs w:val="20"/>
    </w:rPr>
  </w:style>
  <w:style w:type="paragraph" w:styleId="BalloonText">
    <w:name w:val="Balloon Text"/>
    <w:basedOn w:val="Normal"/>
    <w:link w:val="BalloonTextChar"/>
    <w:uiPriority w:val="99"/>
    <w:semiHidden/>
    <w:unhideWhenUsed/>
    <w:rsid w:val="00FF1764"/>
    <w:rPr>
      <w:rFonts w:ascii="Tahoma" w:hAnsi="Tahoma" w:cs="Tahoma"/>
      <w:sz w:val="16"/>
      <w:szCs w:val="16"/>
    </w:rPr>
  </w:style>
  <w:style w:type="character" w:customStyle="1" w:styleId="BalloonTextChar">
    <w:name w:val="Balloon Text Char"/>
    <w:basedOn w:val="DefaultParagraphFont"/>
    <w:link w:val="BalloonText"/>
    <w:uiPriority w:val="99"/>
    <w:semiHidden/>
    <w:rsid w:val="00FF1764"/>
    <w:rPr>
      <w:rFonts w:ascii="Tahoma" w:hAnsi="Tahoma" w:cs="Tahoma"/>
      <w:sz w:val="16"/>
      <w:szCs w:val="16"/>
    </w:rPr>
  </w:style>
  <w:style w:type="paragraph" w:styleId="Header">
    <w:name w:val="header"/>
    <w:basedOn w:val="Normal"/>
    <w:link w:val="HeaderChar"/>
    <w:uiPriority w:val="99"/>
    <w:unhideWhenUsed/>
    <w:rsid w:val="00416429"/>
    <w:pPr>
      <w:tabs>
        <w:tab w:val="center" w:pos="4513"/>
        <w:tab w:val="right" w:pos="9026"/>
      </w:tabs>
    </w:pPr>
  </w:style>
  <w:style w:type="character" w:customStyle="1" w:styleId="HeaderChar">
    <w:name w:val="Header Char"/>
    <w:basedOn w:val="DefaultParagraphFont"/>
    <w:link w:val="Header"/>
    <w:uiPriority w:val="99"/>
    <w:rsid w:val="00416429"/>
  </w:style>
  <w:style w:type="paragraph" w:styleId="Footer">
    <w:name w:val="footer"/>
    <w:basedOn w:val="Normal"/>
    <w:link w:val="FooterChar"/>
    <w:uiPriority w:val="99"/>
    <w:unhideWhenUsed/>
    <w:rsid w:val="00416429"/>
    <w:pPr>
      <w:tabs>
        <w:tab w:val="center" w:pos="4513"/>
        <w:tab w:val="right" w:pos="9026"/>
      </w:tabs>
    </w:pPr>
  </w:style>
  <w:style w:type="character" w:customStyle="1" w:styleId="FooterChar">
    <w:name w:val="Footer Char"/>
    <w:basedOn w:val="DefaultParagraphFont"/>
    <w:link w:val="Footer"/>
    <w:uiPriority w:val="99"/>
    <w:rsid w:val="00416429"/>
  </w:style>
  <w:style w:type="paragraph" w:styleId="FootnoteText">
    <w:name w:val="footnote text"/>
    <w:basedOn w:val="Normal"/>
    <w:link w:val="FootnoteTextChar"/>
    <w:uiPriority w:val="99"/>
    <w:semiHidden/>
    <w:unhideWhenUsed/>
    <w:rsid w:val="00C73758"/>
    <w:rPr>
      <w:sz w:val="20"/>
      <w:szCs w:val="20"/>
    </w:rPr>
  </w:style>
  <w:style w:type="character" w:customStyle="1" w:styleId="FootnoteTextChar">
    <w:name w:val="Footnote Text Char"/>
    <w:basedOn w:val="DefaultParagraphFont"/>
    <w:link w:val="FootnoteText"/>
    <w:uiPriority w:val="99"/>
    <w:semiHidden/>
    <w:rsid w:val="00C73758"/>
    <w:rPr>
      <w:sz w:val="20"/>
      <w:szCs w:val="20"/>
    </w:rPr>
  </w:style>
  <w:style w:type="character" w:styleId="FootnoteReference">
    <w:name w:val="footnote reference"/>
    <w:basedOn w:val="DefaultParagraphFont"/>
    <w:uiPriority w:val="99"/>
    <w:semiHidden/>
    <w:unhideWhenUsed/>
    <w:rsid w:val="00C737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FC395CF1C7742A9E9F1686D36F9E8" ma:contentTypeVersion="9" ma:contentTypeDescription="Create a new document." ma:contentTypeScope="" ma:versionID="a0254149911f1df501ecf0ebf590e514">
  <xsd:schema xmlns:xsd="http://www.w3.org/2001/XMLSchema" xmlns:xs="http://www.w3.org/2001/XMLSchema" xmlns:p="http://schemas.microsoft.com/office/2006/metadata/properties" xmlns:ns3="00f88c91-1545-4c42-b45e-b9ce4f17bb34" targetNamespace="http://schemas.microsoft.com/office/2006/metadata/properties" ma:root="true" ma:fieldsID="d33d1de33595d841a9aa84ed921b0fdf" ns3:_="">
    <xsd:import namespace="00f88c91-1545-4c42-b45e-b9ce4f17b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88c91-1545-4c42-b45e-b9ce4f17b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D6EA5-8504-4185-9E50-012139B56F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FCBA79-08E8-44C0-AC93-CAFCC10ACDA7}">
  <ds:schemaRefs>
    <ds:schemaRef ds:uri="http://schemas.microsoft.com/sharepoint/v3/contenttype/forms"/>
  </ds:schemaRefs>
</ds:datastoreItem>
</file>

<file path=customXml/itemProps3.xml><?xml version="1.0" encoding="utf-8"?>
<ds:datastoreItem xmlns:ds="http://schemas.openxmlformats.org/officeDocument/2006/customXml" ds:itemID="{64F68B76-DDE2-4F1A-861A-E44A1F87C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88c91-1545-4c42-b45e-b9ce4f17b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44B801-1344-41B2-978A-BE95C3A6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Carmel Vega (HMCPSI)</cp:lastModifiedBy>
  <cp:revision>2</cp:revision>
  <dcterms:created xsi:type="dcterms:W3CDTF">2022-10-27T12:12:00Z</dcterms:created>
  <dcterms:modified xsi:type="dcterms:W3CDTF">2022-10-27T12:12:00Z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0x010100ACBFC395CF1C7742A9E9F1686D36F9E8</vt:lpwstr>
  </property>
</Properties>
</file>