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4784"/>
      </w:tblGrid>
      <w:tr w:rsidR="00AE5F57" w14:paraId="3C0B62AB" w14:textId="77777777" w:rsidTr="00045BF9">
        <w:trPr>
          <w:trHeight w:val="156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6B457EEE" w14:textId="77777777" w:rsidR="00AE5F57" w:rsidRDefault="00AE5F57" w:rsidP="00BB6086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ind w:left="176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617275" wp14:editId="2970A7B5">
                  <wp:extent cx="1366763" cy="1162050"/>
                  <wp:effectExtent l="0" t="0" r="5080" b="0"/>
                  <wp:docPr id="2" name="Picture 2" descr="G:\local\HMCPSI 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cal\HMCPSI 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63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42361AD" w14:textId="77777777" w:rsidR="001F7506" w:rsidRDefault="001F7506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</w:p>
          <w:p w14:paraId="3C67155F" w14:textId="77777777" w:rsidR="001F7506" w:rsidRDefault="001F7506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</w:p>
          <w:p w14:paraId="59ABAA16" w14:textId="77777777" w:rsidR="001F7506" w:rsidRDefault="001F7506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</w:p>
          <w:p w14:paraId="29A90042" w14:textId="77777777" w:rsidR="001F7506" w:rsidRPr="001F7506" w:rsidRDefault="001F7506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12"/>
                <w:szCs w:val="12"/>
              </w:rPr>
            </w:pPr>
          </w:p>
          <w:p w14:paraId="537BBDE4" w14:textId="77777777" w:rsidR="001F7506" w:rsidRDefault="001F7506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 Crown Prosecution Service Inspectorate</w:t>
            </w:r>
          </w:p>
          <w:p w14:paraId="4D30AC78" w14:textId="77777777" w:rsidR="00AE5F57" w:rsidRDefault="00DD6ED2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D6ED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Floor, Tower</w:t>
            </w:r>
          </w:p>
          <w:p w14:paraId="5F554CDC" w14:textId="77777777" w:rsidR="00DD6ED2" w:rsidRPr="00FF394B" w:rsidRDefault="00DD6ED2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Petty France</w:t>
            </w:r>
          </w:p>
          <w:p w14:paraId="667288E2" w14:textId="77777777" w:rsidR="00AE5F57" w:rsidRDefault="00AE5F57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t>London</w:t>
            </w:r>
          </w:p>
          <w:p w14:paraId="52FA34B2" w14:textId="77777777" w:rsidR="00DD6ED2" w:rsidRPr="00FF394B" w:rsidRDefault="00DD6ED2" w:rsidP="00AE5F57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SW1H 9GL</w:t>
            </w:r>
          </w:p>
          <w:p w14:paraId="0F39EB7A" w14:textId="6E935DDF" w:rsidR="00AE5F57" w:rsidRPr="00AE5F57" w:rsidRDefault="00AE5F57" w:rsidP="0004204A">
            <w:pPr>
              <w:pStyle w:val="Header"/>
              <w:tabs>
                <w:tab w:val="clear" w:pos="4153"/>
                <w:tab w:val="clear" w:pos="8306"/>
                <w:tab w:val="left" w:pos="7320"/>
              </w:tabs>
              <w:jc w:val="right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tab/>
            </w:r>
            <w:hyperlink r:id="rId12" w:history="1">
              <w:r w:rsidRPr="00FF394B">
                <w:rPr>
                  <w:rStyle w:val="Hyperlink"/>
                  <w:sz w:val="20"/>
                  <w:szCs w:val="20"/>
                </w:rPr>
                <w:t>http://www.justiceinspectorates.gov.uk/hmcpsi/</w:t>
              </w:r>
            </w:hyperlink>
          </w:p>
        </w:tc>
      </w:tr>
    </w:tbl>
    <w:p w14:paraId="4ED9E58D" w14:textId="77777777" w:rsidR="006D093B" w:rsidRPr="00B97106" w:rsidRDefault="006D093B" w:rsidP="00E105AD">
      <w:pPr>
        <w:rPr>
          <w:lang w:eastAsia="en-US"/>
        </w:rPr>
      </w:pPr>
    </w:p>
    <w:p w14:paraId="3A8D917A" w14:textId="77777777" w:rsidR="001F5AC9" w:rsidRPr="00D01A14" w:rsidRDefault="001F5AC9" w:rsidP="00E105AD">
      <w:pPr>
        <w:jc w:val="right"/>
        <w:rPr>
          <w:noProof/>
          <w:sz w:val="22"/>
          <w:szCs w:val="22"/>
        </w:rPr>
      </w:pPr>
    </w:p>
    <w:p w14:paraId="7055C81B" w14:textId="7AA4AD2C" w:rsidR="00E105AD" w:rsidRPr="00D01A14" w:rsidRDefault="00D62F44" w:rsidP="00E105AD">
      <w:pPr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8</w:t>
      </w:r>
      <w:r w:rsidR="00A90B9D" w:rsidRPr="00A90B9D">
        <w:rPr>
          <w:noProof/>
          <w:sz w:val="22"/>
          <w:szCs w:val="22"/>
          <w:vertAlign w:val="superscript"/>
        </w:rPr>
        <w:t>th</w:t>
      </w:r>
      <w:r w:rsidR="00A90B9D">
        <w:rPr>
          <w:noProof/>
          <w:sz w:val="22"/>
          <w:szCs w:val="22"/>
        </w:rPr>
        <w:t xml:space="preserve"> May</w:t>
      </w:r>
      <w:r w:rsidR="00701ED7">
        <w:rPr>
          <w:noProof/>
          <w:sz w:val="22"/>
          <w:szCs w:val="22"/>
        </w:rPr>
        <w:t xml:space="preserve"> 2024</w:t>
      </w:r>
    </w:p>
    <w:p w14:paraId="0CA07EC3" w14:textId="3EF24023" w:rsidR="004B625E" w:rsidRPr="00D01A14" w:rsidRDefault="00205A78" w:rsidP="0099193D">
      <w:pPr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t>Dear</w:t>
      </w:r>
    </w:p>
    <w:p w14:paraId="042BA608" w14:textId="77777777" w:rsidR="00944532" w:rsidRPr="00D01A14" w:rsidRDefault="00944532" w:rsidP="0099193D">
      <w:pPr>
        <w:rPr>
          <w:sz w:val="22"/>
          <w:szCs w:val="22"/>
          <w:lang w:eastAsia="en-US"/>
        </w:rPr>
      </w:pPr>
    </w:p>
    <w:p w14:paraId="591C8567" w14:textId="1AB8D85C" w:rsidR="00944532" w:rsidRPr="00D01A14" w:rsidRDefault="00575C9D" w:rsidP="0099193D">
      <w:pPr>
        <w:rPr>
          <w:b/>
          <w:bCs/>
          <w:sz w:val="22"/>
          <w:szCs w:val="22"/>
          <w:lang w:eastAsia="en-US"/>
        </w:rPr>
      </w:pPr>
      <w:r w:rsidRPr="00D01A14">
        <w:rPr>
          <w:b/>
          <w:bCs/>
          <w:sz w:val="22"/>
          <w:szCs w:val="22"/>
          <w:lang w:eastAsia="en-US"/>
        </w:rPr>
        <w:t xml:space="preserve">FOI Request </w:t>
      </w:r>
    </w:p>
    <w:p w14:paraId="4051078E" w14:textId="77777777" w:rsidR="00693539" w:rsidRPr="00D01A14" w:rsidRDefault="00693539" w:rsidP="0099193D">
      <w:pPr>
        <w:rPr>
          <w:sz w:val="22"/>
          <w:szCs w:val="22"/>
          <w:lang w:eastAsia="en-US"/>
        </w:rPr>
      </w:pPr>
    </w:p>
    <w:p w14:paraId="20842C08" w14:textId="08C929E3" w:rsidR="000640A1" w:rsidRDefault="000640A1" w:rsidP="000640A1">
      <w:pPr>
        <w:rPr>
          <w:sz w:val="22"/>
          <w:szCs w:val="22"/>
          <w:lang w:eastAsia="en-US"/>
        </w:rPr>
      </w:pPr>
      <w:r w:rsidRPr="00D01A14">
        <w:rPr>
          <w:sz w:val="22"/>
          <w:szCs w:val="22"/>
          <w:lang w:eastAsia="en-US"/>
        </w:rPr>
        <w:t xml:space="preserve">Thank you for your Freedom of Information </w:t>
      </w:r>
      <w:r w:rsidR="00D01A14" w:rsidRPr="00D01A14">
        <w:rPr>
          <w:sz w:val="22"/>
          <w:szCs w:val="22"/>
          <w:lang w:eastAsia="en-US"/>
        </w:rPr>
        <w:t xml:space="preserve">dated </w:t>
      </w:r>
      <w:r w:rsidR="00755F09">
        <w:rPr>
          <w:sz w:val="22"/>
          <w:szCs w:val="22"/>
          <w:lang w:eastAsia="en-US"/>
        </w:rPr>
        <w:t>18</w:t>
      </w:r>
      <w:r w:rsidR="00755F09" w:rsidRPr="00755F09">
        <w:rPr>
          <w:sz w:val="22"/>
          <w:szCs w:val="22"/>
          <w:vertAlign w:val="superscript"/>
          <w:lang w:eastAsia="en-US"/>
        </w:rPr>
        <w:t>th</w:t>
      </w:r>
      <w:r w:rsidR="00755F09">
        <w:rPr>
          <w:sz w:val="22"/>
          <w:szCs w:val="22"/>
          <w:lang w:eastAsia="en-US"/>
        </w:rPr>
        <w:t xml:space="preserve"> April</w:t>
      </w:r>
      <w:r w:rsidRPr="00D01A14">
        <w:rPr>
          <w:sz w:val="22"/>
          <w:szCs w:val="22"/>
          <w:lang w:eastAsia="en-US"/>
        </w:rPr>
        <w:t>.</w:t>
      </w:r>
      <w:r w:rsidR="00575C9D" w:rsidRPr="00D01A14">
        <w:rPr>
          <w:sz w:val="22"/>
          <w:szCs w:val="22"/>
          <w:lang w:eastAsia="en-US"/>
        </w:rPr>
        <w:t xml:space="preserve">  </w:t>
      </w:r>
      <w:r w:rsidRPr="00D01A14">
        <w:rPr>
          <w:sz w:val="22"/>
          <w:szCs w:val="22"/>
          <w:lang w:eastAsia="en-US"/>
        </w:rPr>
        <w:t>In your request you asked for the following information.</w:t>
      </w:r>
    </w:p>
    <w:p w14:paraId="7B303339" w14:textId="77777777" w:rsidR="00755F09" w:rsidRPr="00755F09" w:rsidRDefault="00755F09" w:rsidP="000640A1">
      <w:pPr>
        <w:rPr>
          <w:i/>
          <w:iCs/>
          <w:sz w:val="22"/>
          <w:szCs w:val="22"/>
          <w:lang w:eastAsia="en-US"/>
        </w:rPr>
      </w:pPr>
    </w:p>
    <w:p w14:paraId="263D173D" w14:textId="5BCDF650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1.Spend on Office supplies and associated products for the below financial years.</w:t>
      </w:r>
    </w:p>
    <w:p w14:paraId="10B155EE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1st April 2022 – 31st March 2023</w:t>
      </w:r>
    </w:p>
    <w:p w14:paraId="7E3A4BF9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1st April 2023 – 31st March 2024</w:t>
      </w:r>
    </w:p>
    <w:p w14:paraId="765DEA20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</w:p>
    <w:p w14:paraId="1D81785C" w14:textId="507B5185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2.Start date &amp; duration of Contract?</w:t>
      </w:r>
    </w:p>
    <w:p w14:paraId="0AF3204A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Is there an extension clause in the contract and, if so, the duration of the extension?</w:t>
      </w:r>
    </w:p>
    <w:p w14:paraId="2C2A7992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Has a decision been made yet on whether the contract is to be either extended or renewed?</w:t>
      </w:r>
    </w:p>
    <w:p w14:paraId="713E2495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</w:p>
    <w:p w14:paraId="7486A2D6" w14:textId="0C8FC171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3.Who is the senior officer (outside of procurement) responsible for the contract?</w:t>
      </w:r>
    </w:p>
    <w:p w14:paraId="6C21F2E9" w14:textId="77777777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Name of Incumbent Supplier?</w:t>
      </w:r>
    </w:p>
    <w:p w14:paraId="6F37BDFE" w14:textId="6D70C88E" w:rsidR="00755F09" w:rsidRPr="00755F09" w:rsidRDefault="00755F09" w:rsidP="00755F09">
      <w:pPr>
        <w:rPr>
          <w:i/>
          <w:iCs/>
          <w:sz w:val="22"/>
          <w:szCs w:val="22"/>
          <w:lang w:eastAsia="en-US"/>
        </w:rPr>
      </w:pPr>
      <w:r w:rsidRPr="00755F09">
        <w:rPr>
          <w:i/>
          <w:iCs/>
          <w:sz w:val="22"/>
          <w:szCs w:val="22"/>
          <w:lang w:eastAsia="en-US"/>
        </w:rPr>
        <w:t>How long have you traded with them?</w:t>
      </w:r>
    </w:p>
    <w:p w14:paraId="0A22340F" w14:textId="77777777" w:rsidR="00755F09" w:rsidRDefault="00755F09" w:rsidP="000640A1">
      <w:pPr>
        <w:rPr>
          <w:sz w:val="22"/>
          <w:szCs w:val="22"/>
          <w:lang w:eastAsia="en-US"/>
        </w:rPr>
      </w:pPr>
    </w:p>
    <w:p w14:paraId="59240604" w14:textId="77777777" w:rsidR="00755F09" w:rsidRDefault="00755F09" w:rsidP="000640A1">
      <w:pPr>
        <w:rPr>
          <w:sz w:val="22"/>
          <w:szCs w:val="22"/>
          <w:lang w:eastAsia="en-US"/>
        </w:rPr>
      </w:pPr>
    </w:p>
    <w:p w14:paraId="47D70695" w14:textId="77777777" w:rsidR="00755F09" w:rsidRPr="00755F09" w:rsidRDefault="00755F09" w:rsidP="00755F09">
      <w:pPr>
        <w:rPr>
          <w:sz w:val="22"/>
          <w:szCs w:val="22"/>
          <w:lang w:eastAsia="en-US"/>
        </w:rPr>
      </w:pPr>
      <w:r w:rsidRPr="00755F09">
        <w:rPr>
          <w:sz w:val="22"/>
          <w:szCs w:val="22"/>
          <w:lang w:eastAsia="en-US"/>
        </w:rPr>
        <w:t>If you publish your register of contracts and purchasing, can you please provide a website link.</w:t>
      </w:r>
    </w:p>
    <w:p w14:paraId="7D5F0772" w14:textId="1F2453E1" w:rsidR="00755F09" w:rsidRDefault="00755F09" w:rsidP="00755F09">
      <w:pPr>
        <w:rPr>
          <w:sz w:val="22"/>
          <w:szCs w:val="22"/>
          <w:lang w:eastAsia="en-US"/>
        </w:rPr>
      </w:pPr>
      <w:r w:rsidRPr="00755F09">
        <w:rPr>
          <w:sz w:val="22"/>
          <w:szCs w:val="22"/>
          <w:lang w:eastAsia="en-US"/>
        </w:rPr>
        <w:t>In addition, can you confirm if you have a contract in place for Tail End Spend.</w:t>
      </w:r>
    </w:p>
    <w:p w14:paraId="282AFAE2" w14:textId="77777777" w:rsidR="00755F09" w:rsidRDefault="00755F09" w:rsidP="000640A1">
      <w:pPr>
        <w:rPr>
          <w:sz w:val="22"/>
          <w:szCs w:val="22"/>
          <w:lang w:eastAsia="en-US"/>
        </w:rPr>
      </w:pPr>
    </w:p>
    <w:p w14:paraId="6A064F0C" w14:textId="77777777" w:rsidR="00411003" w:rsidRDefault="00411003" w:rsidP="000640A1">
      <w:pPr>
        <w:rPr>
          <w:sz w:val="22"/>
          <w:szCs w:val="22"/>
          <w:lang w:eastAsia="en-US"/>
        </w:rPr>
      </w:pPr>
    </w:p>
    <w:p w14:paraId="5BCAB424" w14:textId="4FE6A7BE" w:rsidR="00A90B9D" w:rsidRDefault="00A90B9D" w:rsidP="000640A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For question1, I can confirm that we do hold the information for spend on office supplies as follows:</w:t>
      </w:r>
    </w:p>
    <w:p w14:paraId="3CE5B4BF" w14:textId="77777777" w:rsidR="00A90B9D" w:rsidRDefault="00A90B9D" w:rsidP="000640A1">
      <w:pPr>
        <w:rPr>
          <w:sz w:val="22"/>
          <w:szCs w:val="22"/>
          <w:lang w:eastAsia="en-US"/>
        </w:rPr>
      </w:pPr>
    </w:p>
    <w:p w14:paraId="52D691B1" w14:textId="3E347044" w:rsidR="00A90B9D" w:rsidRDefault="00A90B9D" w:rsidP="000640A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Pr="00A90B9D">
        <w:rPr>
          <w:sz w:val="22"/>
          <w:szCs w:val="22"/>
          <w:vertAlign w:val="superscript"/>
          <w:lang w:eastAsia="en-US"/>
        </w:rPr>
        <w:t>st</w:t>
      </w:r>
      <w:r>
        <w:rPr>
          <w:sz w:val="22"/>
          <w:szCs w:val="22"/>
          <w:lang w:eastAsia="en-US"/>
        </w:rPr>
        <w:t xml:space="preserve"> April 2022 – 31</w:t>
      </w:r>
      <w:r w:rsidRPr="00A90B9D">
        <w:rPr>
          <w:sz w:val="22"/>
          <w:szCs w:val="22"/>
          <w:vertAlign w:val="superscript"/>
          <w:lang w:eastAsia="en-US"/>
        </w:rPr>
        <w:t>st</w:t>
      </w:r>
      <w:r>
        <w:rPr>
          <w:sz w:val="22"/>
          <w:szCs w:val="22"/>
          <w:lang w:eastAsia="en-US"/>
        </w:rPr>
        <w:t xml:space="preserve"> March 2023 </w:t>
      </w:r>
      <w:r w:rsidR="00D13419">
        <w:rPr>
          <w:sz w:val="22"/>
          <w:szCs w:val="22"/>
          <w:lang w:eastAsia="en-US"/>
        </w:rPr>
        <w:t>= £109.66</w:t>
      </w:r>
    </w:p>
    <w:p w14:paraId="7AA785E0" w14:textId="355E539A" w:rsidR="00D13419" w:rsidRDefault="00D13419" w:rsidP="000640A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Pr="00D13419">
        <w:rPr>
          <w:sz w:val="22"/>
          <w:szCs w:val="22"/>
          <w:vertAlign w:val="superscript"/>
          <w:lang w:eastAsia="en-US"/>
        </w:rPr>
        <w:t>st</w:t>
      </w:r>
      <w:r>
        <w:rPr>
          <w:sz w:val="22"/>
          <w:szCs w:val="22"/>
          <w:lang w:eastAsia="en-US"/>
        </w:rPr>
        <w:t xml:space="preserve"> April 2023 – 31</w:t>
      </w:r>
      <w:r w:rsidRPr="00D13419">
        <w:rPr>
          <w:sz w:val="22"/>
          <w:szCs w:val="22"/>
          <w:vertAlign w:val="superscript"/>
          <w:lang w:eastAsia="en-US"/>
        </w:rPr>
        <w:t>st</w:t>
      </w:r>
      <w:r>
        <w:rPr>
          <w:sz w:val="22"/>
          <w:szCs w:val="22"/>
          <w:lang w:eastAsia="en-US"/>
        </w:rPr>
        <w:t xml:space="preserve"> March 2024 = £40.09</w:t>
      </w:r>
    </w:p>
    <w:p w14:paraId="5079210A" w14:textId="77777777" w:rsidR="00A90B9D" w:rsidRDefault="00A90B9D" w:rsidP="000640A1">
      <w:pPr>
        <w:rPr>
          <w:sz w:val="22"/>
          <w:szCs w:val="22"/>
          <w:lang w:eastAsia="en-US"/>
        </w:rPr>
      </w:pPr>
    </w:p>
    <w:p w14:paraId="4B007D45" w14:textId="77777777" w:rsidR="00A90B9D" w:rsidRDefault="00A90B9D" w:rsidP="000640A1">
      <w:pPr>
        <w:rPr>
          <w:sz w:val="22"/>
          <w:szCs w:val="22"/>
          <w:lang w:eastAsia="en-US"/>
        </w:rPr>
      </w:pPr>
    </w:p>
    <w:p w14:paraId="28718306" w14:textId="748EA0F7" w:rsidR="00461698" w:rsidRDefault="00D13419" w:rsidP="00575C9D">
      <w:pPr>
        <w:pStyle w:val="PlainText"/>
        <w:rPr>
          <w:rFonts w:ascii="Arial" w:hAnsi="Arial" w:cs="Arial"/>
        </w:rPr>
      </w:pPr>
      <w:bookmarkStart w:id="0" w:name="_Hlk115452741"/>
      <w:r>
        <w:rPr>
          <w:rFonts w:ascii="Arial" w:hAnsi="Arial" w:cs="Arial"/>
        </w:rPr>
        <w:t>I</w:t>
      </w:r>
      <w:r w:rsidR="000B2EA9">
        <w:rPr>
          <w:rFonts w:ascii="Arial" w:hAnsi="Arial" w:cs="Arial"/>
        </w:rPr>
        <w:t xml:space="preserve">n relation to questions </w:t>
      </w:r>
      <w:r>
        <w:rPr>
          <w:rFonts w:ascii="Arial" w:hAnsi="Arial" w:cs="Arial"/>
        </w:rPr>
        <w:t>2</w:t>
      </w:r>
      <w:r w:rsidR="00755F09">
        <w:rPr>
          <w:rFonts w:ascii="Arial" w:hAnsi="Arial" w:cs="Arial"/>
        </w:rPr>
        <w:t xml:space="preserve"> - 3</w:t>
      </w:r>
      <w:r w:rsidR="000B2EA9">
        <w:rPr>
          <w:rFonts w:ascii="Arial" w:hAnsi="Arial" w:cs="Arial"/>
        </w:rPr>
        <w:t>, HMCPSI does not hold the information in scope of this request.</w:t>
      </w:r>
      <w:r>
        <w:rPr>
          <w:rFonts w:ascii="Arial" w:hAnsi="Arial" w:cs="Arial"/>
        </w:rPr>
        <w:t xml:space="preserve">  HMCPSI is a small government department of under 26 staff and </w:t>
      </w:r>
      <w:r w:rsidR="00CD35D3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do not have a contract</w:t>
      </w:r>
      <w:r w:rsidR="00CD35D3">
        <w:rPr>
          <w:rFonts w:ascii="Arial" w:hAnsi="Arial" w:cs="Arial"/>
        </w:rPr>
        <w:t xml:space="preserve"> for office supplies</w:t>
      </w:r>
      <w:r>
        <w:rPr>
          <w:rFonts w:ascii="Arial" w:hAnsi="Arial" w:cs="Arial"/>
        </w:rPr>
        <w:t xml:space="preserve">.  The provision of stationery is included in </w:t>
      </w:r>
      <w:r w:rsidR="00CD35D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rental costs</w:t>
      </w:r>
      <w:r w:rsidR="00CD35D3">
        <w:rPr>
          <w:rFonts w:ascii="Arial" w:hAnsi="Arial" w:cs="Arial"/>
        </w:rPr>
        <w:t xml:space="preserve"> of our offices.</w:t>
      </w:r>
      <w:r>
        <w:rPr>
          <w:rFonts w:ascii="Arial" w:hAnsi="Arial" w:cs="Arial"/>
        </w:rPr>
        <w:t xml:space="preserve"> </w:t>
      </w:r>
    </w:p>
    <w:p w14:paraId="1D1A99A6" w14:textId="77777777" w:rsidR="000B2EA9" w:rsidRDefault="000B2EA9" w:rsidP="00575C9D">
      <w:pPr>
        <w:pStyle w:val="PlainText"/>
        <w:rPr>
          <w:rFonts w:ascii="Arial" w:hAnsi="Arial" w:cs="Arial"/>
        </w:rPr>
      </w:pPr>
    </w:p>
    <w:p w14:paraId="44A57506" w14:textId="77777777" w:rsidR="00461698" w:rsidRDefault="00461698" w:rsidP="00575C9D">
      <w:pPr>
        <w:pStyle w:val="PlainText"/>
        <w:rPr>
          <w:rFonts w:ascii="Arial" w:hAnsi="Arial" w:cs="Arial"/>
        </w:rPr>
      </w:pPr>
    </w:p>
    <w:p w14:paraId="49845966" w14:textId="77777777" w:rsidR="00B97106" w:rsidRPr="00D01A14" w:rsidRDefault="00B97106" w:rsidP="00F06430">
      <w:pPr>
        <w:pStyle w:val="PlainText"/>
        <w:rPr>
          <w:rFonts w:ascii="Arial" w:hAnsi="Arial" w:cs="Arial"/>
        </w:rPr>
      </w:pPr>
    </w:p>
    <w:bookmarkEnd w:id="0"/>
    <w:p w14:paraId="6D79AC56" w14:textId="2BC90699" w:rsidR="00FE6085" w:rsidRPr="00D01A14" w:rsidRDefault="00500DEE" w:rsidP="00FE6085">
      <w:pPr>
        <w:rPr>
          <w:sz w:val="22"/>
          <w:szCs w:val="22"/>
          <w:lang w:eastAsia="en-US"/>
        </w:rPr>
      </w:pPr>
      <w:r w:rsidRPr="00D01A14">
        <w:rPr>
          <w:sz w:val="22"/>
          <w:szCs w:val="22"/>
          <w:lang w:eastAsia="en-US"/>
        </w:rPr>
        <w:t>If you are dissatisfied with any aspect of our response to your request, please send full details within two calendar mont</w:t>
      </w:r>
      <w:r w:rsidR="00DD6ED2" w:rsidRPr="00D01A14">
        <w:rPr>
          <w:sz w:val="22"/>
          <w:szCs w:val="22"/>
          <w:lang w:eastAsia="en-US"/>
        </w:rPr>
        <w:t xml:space="preserve">hs of the date of this </w:t>
      </w:r>
      <w:r w:rsidR="00FE6085" w:rsidRPr="00D01A14">
        <w:rPr>
          <w:sz w:val="22"/>
          <w:szCs w:val="22"/>
          <w:lang w:eastAsia="en-US"/>
        </w:rPr>
        <w:t xml:space="preserve">email </w:t>
      </w:r>
      <w:r w:rsidR="00256EF3" w:rsidRPr="00D01A14">
        <w:rPr>
          <w:sz w:val="22"/>
          <w:szCs w:val="22"/>
          <w:lang w:eastAsia="en-US"/>
        </w:rPr>
        <w:t>and send to the below email address:</w:t>
      </w:r>
      <w:r w:rsidR="00104469" w:rsidRPr="00D01A14">
        <w:rPr>
          <w:sz w:val="22"/>
          <w:szCs w:val="22"/>
          <w:lang w:eastAsia="en-US"/>
        </w:rPr>
        <w:t xml:space="preserve"> </w:t>
      </w:r>
      <w:hyperlink r:id="rId13" w:history="1">
        <w:r w:rsidR="00104469" w:rsidRPr="00D01A14">
          <w:rPr>
            <w:rStyle w:val="Hyperlink"/>
            <w:sz w:val="22"/>
            <w:szCs w:val="22"/>
            <w:lang w:eastAsia="en-US"/>
          </w:rPr>
          <w:t>info@HMCPSI.gov.uk</w:t>
        </w:r>
      </w:hyperlink>
      <w:r w:rsidR="00104469" w:rsidRPr="00D01A14">
        <w:rPr>
          <w:sz w:val="22"/>
          <w:szCs w:val="22"/>
          <w:lang w:eastAsia="en-US"/>
        </w:rPr>
        <w:t xml:space="preserve"> </w:t>
      </w:r>
    </w:p>
    <w:p w14:paraId="3893EC38" w14:textId="77777777" w:rsidR="00DD6ED2" w:rsidRPr="00D01A14" w:rsidRDefault="00DD6ED2" w:rsidP="00500DEE">
      <w:pPr>
        <w:rPr>
          <w:sz w:val="22"/>
          <w:szCs w:val="22"/>
          <w:lang w:eastAsia="en-US"/>
        </w:rPr>
      </w:pPr>
    </w:p>
    <w:p w14:paraId="1DD9EE59" w14:textId="77777777" w:rsidR="00500DEE" w:rsidRPr="00D01A14" w:rsidRDefault="00500DEE" w:rsidP="00500DEE">
      <w:pPr>
        <w:rPr>
          <w:sz w:val="22"/>
          <w:szCs w:val="22"/>
          <w:lang w:eastAsia="en-US"/>
        </w:rPr>
      </w:pPr>
      <w:r w:rsidRPr="00D01A14">
        <w:rPr>
          <w:sz w:val="22"/>
          <w:szCs w:val="22"/>
          <w:lang w:eastAsia="en-US"/>
        </w:rPr>
        <w:lastRenderedPageBreak/>
        <w:t xml:space="preserve">You also have the right to ask the Information Commissioner to investigate any aspect of your complaint.  Please note that the Information Commissioner’s Office (ICO) is likely to expect </w:t>
      </w:r>
      <w:r w:rsidR="00BB1CAA" w:rsidRPr="00D01A14">
        <w:rPr>
          <w:sz w:val="22"/>
          <w:szCs w:val="22"/>
          <w:lang w:eastAsia="en-US"/>
        </w:rPr>
        <w:t xml:space="preserve">the </w:t>
      </w:r>
      <w:r w:rsidRPr="00D01A14">
        <w:rPr>
          <w:sz w:val="22"/>
          <w:szCs w:val="22"/>
          <w:lang w:eastAsia="en-US"/>
        </w:rPr>
        <w:t>internal complaints procedures to have been exhausted before beginning an investigation.</w:t>
      </w:r>
    </w:p>
    <w:p w14:paraId="1687567C" w14:textId="77777777" w:rsidR="00FF483C" w:rsidRPr="00D01A14" w:rsidRDefault="00FF483C" w:rsidP="00CB3FDF">
      <w:pPr>
        <w:rPr>
          <w:sz w:val="22"/>
          <w:szCs w:val="22"/>
          <w:lang w:eastAsia="en-US"/>
        </w:rPr>
      </w:pPr>
    </w:p>
    <w:p w14:paraId="610D8BC4" w14:textId="023CAF60" w:rsidR="007D03B3" w:rsidRPr="00D01A14" w:rsidRDefault="007D03B3" w:rsidP="001117AF">
      <w:pPr>
        <w:rPr>
          <w:rFonts w:eastAsia="Calibri"/>
          <w:sz w:val="22"/>
          <w:szCs w:val="22"/>
          <w:lang w:eastAsia="en-US"/>
        </w:rPr>
      </w:pPr>
      <w:r w:rsidRPr="00D01A14">
        <w:rPr>
          <w:rFonts w:eastAsia="Calibri"/>
          <w:sz w:val="22"/>
          <w:szCs w:val="22"/>
          <w:lang w:eastAsia="en-US"/>
        </w:rPr>
        <w:t>Yours sincerely</w:t>
      </w:r>
    </w:p>
    <w:p w14:paraId="6C22B96B" w14:textId="77777777" w:rsidR="00C23C8C" w:rsidRPr="00D01A14" w:rsidRDefault="00C23C8C" w:rsidP="001117AF">
      <w:pPr>
        <w:rPr>
          <w:rFonts w:eastAsia="Calibri"/>
          <w:sz w:val="22"/>
          <w:szCs w:val="22"/>
          <w:lang w:eastAsia="en-US"/>
        </w:rPr>
      </w:pPr>
    </w:p>
    <w:p w14:paraId="50498495" w14:textId="77777777" w:rsidR="00C23C8C" w:rsidRPr="00D01A14" w:rsidRDefault="00C23C8C" w:rsidP="001117AF">
      <w:pPr>
        <w:rPr>
          <w:rFonts w:eastAsia="Calibri"/>
          <w:sz w:val="22"/>
          <w:szCs w:val="22"/>
          <w:lang w:eastAsia="en-US"/>
        </w:rPr>
      </w:pPr>
    </w:p>
    <w:p w14:paraId="0052D27B" w14:textId="3F6C3FF5" w:rsidR="001117AF" w:rsidRPr="00D01A14" w:rsidRDefault="00A817A7" w:rsidP="001117AF">
      <w:pPr>
        <w:rPr>
          <w:bCs/>
          <w:sz w:val="22"/>
          <w:szCs w:val="22"/>
        </w:rPr>
      </w:pPr>
      <w:r w:rsidRPr="00D01A14">
        <w:rPr>
          <w:rFonts w:eastAsia="Calibri"/>
          <w:sz w:val="22"/>
          <w:szCs w:val="22"/>
          <w:lang w:eastAsia="en-US"/>
        </w:rPr>
        <w:t>HM Crown Prosecution Inspectorate</w:t>
      </w:r>
    </w:p>
    <w:sectPr w:rsidR="001117AF" w:rsidRPr="00D01A14" w:rsidSect="00BD30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43DA" w14:textId="77777777" w:rsidR="00277532" w:rsidRDefault="00277532">
      <w:r>
        <w:separator/>
      </w:r>
    </w:p>
  </w:endnote>
  <w:endnote w:type="continuationSeparator" w:id="0">
    <w:p w14:paraId="32194054" w14:textId="77777777" w:rsidR="00277532" w:rsidRDefault="0027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548E" w14:textId="77777777" w:rsidR="00F46DCE" w:rsidRDefault="00F4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C96A" w14:textId="77777777" w:rsidR="00F46DCE" w:rsidRDefault="00F46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76DF" w14:textId="77777777" w:rsidR="00F46DCE" w:rsidRDefault="00F4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E38E" w14:textId="77777777" w:rsidR="00277532" w:rsidRDefault="00277532">
      <w:r>
        <w:separator/>
      </w:r>
    </w:p>
  </w:footnote>
  <w:footnote w:type="continuationSeparator" w:id="0">
    <w:p w14:paraId="6A41C6F4" w14:textId="77777777" w:rsidR="00277532" w:rsidRDefault="0027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67F" w14:textId="77777777" w:rsidR="00F46DCE" w:rsidRDefault="00F4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7454" w14:textId="4642B8B3" w:rsidR="00F46DCE" w:rsidRDefault="00F46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516B" w14:textId="77777777" w:rsidR="00F46DCE" w:rsidRDefault="00F46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8C9"/>
    <w:multiLevelType w:val="hybridMultilevel"/>
    <w:tmpl w:val="740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5C1"/>
    <w:multiLevelType w:val="hybridMultilevel"/>
    <w:tmpl w:val="344A6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371A3"/>
    <w:multiLevelType w:val="hybridMultilevel"/>
    <w:tmpl w:val="898A0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7596D"/>
    <w:multiLevelType w:val="multilevel"/>
    <w:tmpl w:val="F37C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0234B"/>
    <w:multiLevelType w:val="hybridMultilevel"/>
    <w:tmpl w:val="AA90C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32E4"/>
    <w:multiLevelType w:val="hybridMultilevel"/>
    <w:tmpl w:val="BCAE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3BE5"/>
    <w:multiLevelType w:val="multilevel"/>
    <w:tmpl w:val="212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A09FC"/>
    <w:multiLevelType w:val="hybridMultilevel"/>
    <w:tmpl w:val="DB06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12D9"/>
    <w:multiLevelType w:val="hybridMultilevel"/>
    <w:tmpl w:val="7CAEB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88F"/>
    <w:multiLevelType w:val="multilevel"/>
    <w:tmpl w:val="227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56F7E"/>
    <w:multiLevelType w:val="hybridMultilevel"/>
    <w:tmpl w:val="DB06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6293E"/>
    <w:multiLevelType w:val="multilevel"/>
    <w:tmpl w:val="A8AC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209E1"/>
    <w:multiLevelType w:val="hybridMultilevel"/>
    <w:tmpl w:val="7C0A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6814"/>
    <w:multiLevelType w:val="multilevel"/>
    <w:tmpl w:val="378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E7151"/>
    <w:multiLevelType w:val="multilevel"/>
    <w:tmpl w:val="E92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D49DE"/>
    <w:multiLevelType w:val="hybridMultilevel"/>
    <w:tmpl w:val="FD3470A8"/>
    <w:lvl w:ilvl="0" w:tplc="49F49A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66946"/>
    <w:multiLevelType w:val="hybridMultilevel"/>
    <w:tmpl w:val="CF6869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4321905">
    <w:abstractNumId w:val="12"/>
  </w:num>
  <w:num w:numId="2" w16cid:durableId="1064334573">
    <w:abstractNumId w:val="4"/>
  </w:num>
  <w:num w:numId="3" w16cid:durableId="45104254">
    <w:abstractNumId w:val="16"/>
  </w:num>
  <w:num w:numId="4" w16cid:durableId="539981264">
    <w:abstractNumId w:val="8"/>
  </w:num>
  <w:num w:numId="5" w16cid:durableId="994451336">
    <w:abstractNumId w:val="2"/>
  </w:num>
  <w:num w:numId="6" w16cid:durableId="1371227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889514">
    <w:abstractNumId w:val="10"/>
  </w:num>
  <w:num w:numId="8" w16cid:durableId="702942677">
    <w:abstractNumId w:val="7"/>
  </w:num>
  <w:num w:numId="9" w16cid:durableId="1565607017">
    <w:abstractNumId w:val="5"/>
  </w:num>
  <w:num w:numId="10" w16cid:durableId="1085683240">
    <w:abstractNumId w:val="1"/>
  </w:num>
  <w:num w:numId="11" w16cid:durableId="515538423">
    <w:abstractNumId w:val="15"/>
  </w:num>
  <w:num w:numId="12" w16cid:durableId="309748405">
    <w:abstractNumId w:val="6"/>
  </w:num>
  <w:num w:numId="13" w16cid:durableId="1206678164">
    <w:abstractNumId w:val="14"/>
  </w:num>
  <w:num w:numId="14" w16cid:durableId="1254707247">
    <w:abstractNumId w:val="3"/>
  </w:num>
  <w:num w:numId="15" w16cid:durableId="233470378">
    <w:abstractNumId w:val="13"/>
  </w:num>
  <w:num w:numId="16" w16cid:durableId="549876915">
    <w:abstractNumId w:val="9"/>
  </w:num>
  <w:num w:numId="17" w16cid:durableId="97452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C7"/>
    <w:rsid w:val="0000357B"/>
    <w:rsid w:val="00014F30"/>
    <w:rsid w:val="00017A18"/>
    <w:rsid w:val="00026F3A"/>
    <w:rsid w:val="000376BE"/>
    <w:rsid w:val="0004204A"/>
    <w:rsid w:val="00045BF9"/>
    <w:rsid w:val="000468B2"/>
    <w:rsid w:val="000640A1"/>
    <w:rsid w:val="0008232A"/>
    <w:rsid w:val="0009770B"/>
    <w:rsid w:val="000A2DD4"/>
    <w:rsid w:val="000B2EA9"/>
    <w:rsid w:val="000C7934"/>
    <w:rsid w:val="000D1A45"/>
    <w:rsid w:val="000E1D35"/>
    <w:rsid w:val="000F5839"/>
    <w:rsid w:val="000F6913"/>
    <w:rsid w:val="000F6C80"/>
    <w:rsid w:val="00100621"/>
    <w:rsid w:val="00104469"/>
    <w:rsid w:val="001117AF"/>
    <w:rsid w:val="00116508"/>
    <w:rsid w:val="0013382E"/>
    <w:rsid w:val="001529D2"/>
    <w:rsid w:val="0016255E"/>
    <w:rsid w:val="001630FB"/>
    <w:rsid w:val="00173E23"/>
    <w:rsid w:val="00176B67"/>
    <w:rsid w:val="001804BA"/>
    <w:rsid w:val="001871E3"/>
    <w:rsid w:val="00193C69"/>
    <w:rsid w:val="00197E96"/>
    <w:rsid w:val="001A0535"/>
    <w:rsid w:val="001B02D8"/>
    <w:rsid w:val="001D5D5A"/>
    <w:rsid w:val="001F36E9"/>
    <w:rsid w:val="001F5AC9"/>
    <w:rsid w:val="001F7506"/>
    <w:rsid w:val="00203F67"/>
    <w:rsid w:val="00205A78"/>
    <w:rsid w:val="00206CEC"/>
    <w:rsid w:val="00211713"/>
    <w:rsid w:val="00212566"/>
    <w:rsid w:val="00240232"/>
    <w:rsid w:val="00243F00"/>
    <w:rsid w:val="0025208B"/>
    <w:rsid w:val="00255953"/>
    <w:rsid w:val="00255C04"/>
    <w:rsid w:val="00256EF3"/>
    <w:rsid w:val="002725DD"/>
    <w:rsid w:val="00277532"/>
    <w:rsid w:val="00277808"/>
    <w:rsid w:val="002873B5"/>
    <w:rsid w:val="002A313B"/>
    <w:rsid w:val="002C1035"/>
    <w:rsid w:val="002C7213"/>
    <w:rsid w:val="002D4619"/>
    <w:rsid w:val="003035F5"/>
    <w:rsid w:val="00307222"/>
    <w:rsid w:val="00333380"/>
    <w:rsid w:val="003339D2"/>
    <w:rsid w:val="0035396A"/>
    <w:rsid w:val="00354CD3"/>
    <w:rsid w:val="003554A4"/>
    <w:rsid w:val="00360D8F"/>
    <w:rsid w:val="003A0D5C"/>
    <w:rsid w:val="003A2664"/>
    <w:rsid w:val="003B5584"/>
    <w:rsid w:val="003B6F06"/>
    <w:rsid w:val="003C0150"/>
    <w:rsid w:val="003C16ED"/>
    <w:rsid w:val="003F0EAA"/>
    <w:rsid w:val="003F6115"/>
    <w:rsid w:val="0040282F"/>
    <w:rsid w:val="00411003"/>
    <w:rsid w:val="00412E38"/>
    <w:rsid w:val="0041647C"/>
    <w:rsid w:val="00441A7F"/>
    <w:rsid w:val="00442AFF"/>
    <w:rsid w:val="0044724F"/>
    <w:rsid w:val="00451B62"/>
    <w:rsid w:val="00457DF7"/>
    <w:rsid w:val="00461698"/>
    <w:rsid w:val="00462B34"/>
    <w:rsid w:val="00481C7C"/>
    <w:rsid w:val="0048573A"/>
    <w:rsid w:val="00492C4F"/>
    <w:rsid w:val="004965ED"/>
    <w:rsid w:val="004B625E"/>
    <w:rsid w:val="004C59CF"/>
    <w:rsid w:val="004D1814"/>
    <w:rsid w:val="004E2FC7"/>
    <w:rsid w:val="004F5DA3"/>
    <w:rsid w:val="00500DEE"/>
    <w:rsid w:val="005024E4"/>
    <w:rsid w:val="00503FBC"/>
    <w:rsid w:val="00510820"/>
    <w:rsid w:val="00521A5C"/>
    <w:rsid w:val="005267A1"/>
    <w:rsid w:val="005359C2"/>
    <w:rsid w:val="00551112"/>
    <w:rsid w:val="00557F27"/>
    <w:rsid w:val="00560E5A"/>
    <w:rsid w:val="0056481C"/>
    <w:rsid w:val="00574D2D"/>
    <w:rsid w:val="00575C9D"/>
    <w:rsid w:val="005A007D"/>
    <w:rsid w:val="005A2C5E"/>
    <w:rsid w:val="005B0842"/>
    <w:rsid w:val="005C026D"/>
    <w:rsid w:val="005C1ABB"/>
    <w:rsid w:val="005C72E7"/>
    <w:rsid w:val="005E03EF"/>
    <w:rsid w:val="005E14BC"/>
    <w:rsid w:val="005F1638"/>
    <w:rsid w:val="00601F47"/>
    <w:rsid w:val="006208BF"/>
    <w:rsid w:val="00627F12"/>
    <w:rsid w:val="0064592D"/>
    <w:rsid w:val="00652D02"/>
    <w:rsid w:val="006552F2"/>
    <w:rsid w:val="00660BD9"/>
    <w:rsid w:val="00666F0D"/>
    <w:rsid w:val="00674B5C"/>
    <w:rsid w:val="006874C2"/>
    <w:rsid w:val="00693539"/>
    <w:rsid w:val="00697197"/>
    <w:rsid w:val="006A285A"/>
    <w:rsid w:val="006B4F40"/>
    <w:rsid w:val="006B59F1"/>
    <w:rsid w:val="006C0312"/>
    <w:rsid w:val="006D093B"/>
    <w:rsid w:val="006D4DA5"/>
    <w:rsid w:val="006E0DF6"/>
    <w:rsid w:val="006E222E"/>
    <w:rsid w:val="00701ED7"/>
    <w:rsid w:val="007137DD"/>
    <w:rsid w:val="0072560E"/>
    <w:rsid w:val="00755F09"/>
    <w:rsid w:val="00756024"/>
    <w:rsid w:val="00760163"/>
    <w:rsid w:val="007632AE"/>
    <w:rsid w:val="00776A8B"/>
    <w:rsid w:val="00777A7F"/>
    <w:rsid w:val="0078626D"/>
    <w:rsid w:val="00793BD3"/>
    <w:rsid w:val="00794AA6"/>
    <w:rsid w:val="007A5CFD"/>
    <w:rsid w:val="007D03B3"/>
    <w:rsid w:val="007E4E83"/>
    <w:rsid w:val="007E79E5"/>
    <w:rsid w:val="007F1489"/>
    <w:rsid w:val="00804BDD"/>
    <w:rsid w:val="008124AE"/>
    <w:rsid w:val="00814BFF"/>
    <w:rsid w:val="00815F18"/>
    <w:rsid w:val="00820F5B"/>
    <w:rsid w:val="008216C4"/>
    <w:rsid w:val="00827060"/>
    <w:rsid w:val="008409E4"/>
    <w:rsid w:val="00853149"/>
    <w:rsid w:val="00883278"/>
    <w:rsid w:val="00883CA9"/>
    <w:rsid w:val="0089748F"/>
    <w:rsid w:val="008A2ACF"/>
    <w:rsid w:val="008B2BD4"/>
    <w:rsid w:val="008C75E2"/>
    <w:rsid w:val="008E3FF1"/>
    <w:rsid w:val="008E4112"/>
    <w:rsid w:val="0091246D"/>
    <w:rsid w:val="00913FE5"/>
    <w:rsid w:val="009200C4"/>
    <w:rsid w:val="00934032"/>
    <w:rsid w:val="00941A26"/>
    <w:rsid w:val="00944532"/>
    <w:rsid w:val="009529CA"/>
    <w:rsid w:val="00976394"/>
    <w:rsid w:val="00985097"/>
    <w:rsid w:val="009860E4"/>
    <w:rsid w:val="00986B4D"/>
    <w:rsid w:val="0099193D"/>
    <w:rsid w:val="00995B58"/>
    <w:rsid w:val="009B5C3E"/>
    <w:rsid w:val="009C188B"/>
    <w:rsid w:val="009D2497"/>
    <w:rsid w:val="009F0856"/>
    <w:rsid w:val="009F44DD"/>
    <w:rsid w:val="00A0289B"/>
    <w:rsid w:val="00A03BB9"/>
    <w:rsid w:val="00A1349D"/>
    <w:rsid w:val="00A34052"/>
    <w:rsid w:val="00A365D8"/>
    <w:rsid w:val="00A369F0"/>
    <w:rsid w:val="00A45D11"/>
    <w:rsid w:val="00A70F04"/>
    <w:rsid w:val="00A758E5"/>
    <w:rsid w:val="00A817A7"/>
    <w:rsid w:val="00A87309"/>
    <w:rsid w:val="00A90B9D"/>
    <w:rsid w:val="00AB6801"/>
    <w:rsid w:val="00AD25C5"/>
    <w:rsid w:val="00AE5F57"/>
    <w:rsid w:val="00AE61C7"/>
    <w:rsid w:val="00AF630C"/>
    <w:rsid w:val="00B0527E"/>
    <w:rsid w:val="00B1288A"/>
    <w:rsid w:val="00B235F1"/>
    <w:rsid w:val="00B26843"/>
    <w:rsid w:val="00B26D2E"/>
    <w:rsid w:val="00B66136"/>
    <w:rsid w:val="00B73831"/>
    <w:rsid w:val="00B77B80"/>
    <w:rsid w:val="00B8107F"/>
    <w:rsid w:val="00B81100"/>
    <w:rsid w:val="00B8797A"/>
    <w:rsid w:val="00B87A28"/>
    <w:rsid w:val="00B94EF8"/>
    <w:rsid w:val="00B97106"/>
    <w:rsid w:val="00BA7893"/>
    <w:rsid w:val="00BB1CAA"/>
    <w:rsid w:val="00BB23B3"/>
    <w:rsid w:val="00BB6086"/>
    <w:rsid w:val="00BB792B"/>
    <w:rsid w:val="00BD0DB7"/>
    <w:rsid w:val="00BD303D"/>
    <w:rsid w:val="00BE6425"/>
    <w:rsid w:val="00BF351F"/>
    <w:rsid w:val="00BF4579"/>
    <w:rsid w:val="00C06553"/>
    <w:rsid w:val="00C06567"/>
    <w:rsid w:val="00C208CB"/>
    <w:rsid w:val="00C23C8C"/>
    <w:rsid w:val="00C27532"/>
    <w:rsid w:val="00C44F32"/>
    <w:rsid w:val="00C550C5"/>
    <w:rsid w:val="00C56152"/>
    <w:rsid w:val="00C67373"/>
    <w:rsid w:val="00C732D3"/>
    <w:rsid w:val="00C76A4D"/>
    <w:rsid w:val="00CA0806"/>
    <w:rsid w:val="00CA317D"/>
    <w:rsid w:val="00CA712B"/>
    <w:rsid w:val="00CB3FDF"/>
    <w:rsid w:val="00CD35D3"/>
    <w:rsid w:val="00CE0FCD"/>
    <w:rsid w:val="00CE0FDF"/>
    <w:rsid w:val="00CE3138"/>
    <w:rsid w:val="00CE48B2"/>
    <w:rsid w:val="00CF02B1"/>
    <w:rsid w:val="00D0007D"/>
    <w:rsid w:val="00D01A14"/>
    <w:rsid w:val="00D13419"/>
    <w:rsid w:val="00D22D58"/>
    <w:rsid w:val="00D27B21"/>
    <w:rsid w:val="00D337F0"/>
    <w:rsid w:val="00D549C2"/>
    <w:rsid w:val="00D62F44"/>
    <w:rsid w:val="00D706D5"/>
    <w:rsid w:val="00D70D27"/>
    <w:rsid w:val="00D7517E"/>
    <w:rsid w:val="00DA1CFE"/>
    <w:rsid w:val="00DB7BFF"/>
    <w:rsid w:val="00DC3C72"/>
    <w:rsid w:val="00DD5043"/>
    <w:rsid w:val="00DD512C"/>
    <w:rsid w:val="00DD6ED2"/>
    <w:rsid w:val="00DE525B"/>
    <w:rsid w:val="00DF1CFB"/>
    <w:rsid w:val="00E06857"/>
    <w:rsid w:val="00E105AD"/>
    <w:rsid w:val="00E15642"/>
    <w:rsid w:val="00E15E3D"/>
    <w:rsid w:val="00E37B68"/>
    <w:rsid w:val="00E5739C"/>
    <w:rsid w:val="00E627F8"/>
    <w:rsid w:val="00E7708F"/>
    <w:rsid w:val="00E95E81"/>
    <w:rsid w:val="00EC3FEE"/>
    <w:rsid w:val="00EC559D"/>
    <w:rsid w:val="00ED5738"/>
    <w:rsid w:val="00ED6619"/>
    <w:rsid w:val="00EE11BE"/>
    <w:rsid w:val="00EE4FF7"/>
    <w:rsid w:val="00EF4EA8"/>
    <w:rsid w:val="00F06430"/>
    <w:rsid w:val="00F21879"/>
    <w:rsid w:val="00F3094E"/>
    <w:rsid w:val="00F46DCE"/>
    <w:rsid w:val="00F775DE"/>
    <w:rsid w:val="00F80868"/>
    <w:rsid w:val="00F97A9D"/>
    <w:rsid w:val="00FB4900"/>
    <w:rsid w:val="00FD0D01"/>
    <w:rsid w:val="00FD2FA3"/>
    <w:rsid w:val="00FE6085"/>
    <w:rsid w:val="00FF394B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106D"/>
  <w15:docId w15:val="{8B09D0D0-886C-405C-A501-FAA52E0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61C7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rsid w:val="00D27B21"/>
    <w:pPr>
      <w:tabs>
        <w:tab w:val="center" w:pos="4153"/>
        <w:tab w:val="right" w:pos="8306"/>
      </w:tabs>
    </w:pPr>
  </w:style>
  <w:style w:type="character" w:styleId="Hyperlink">
    <w:name w:val="Hyperlink"/>
    <w:rsid w:val="00B87A28"/>
    <w:rPr>
      <w:color w:val="0000FF"/>
      <w:u w:val="single"/>
    </w:rPr>
  </w:style>
  <w:style w:type="character" w:styleId="FollowedHyperlink">
    <w:name w:val="FollowedHyperlink"/>
    <w:rsid w:val="00CA712B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5A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C5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E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FDF"/>
    <w:pPr>
      <w:ind w:left="720"/>
      <w:contextualSpacing/>
    </w:pPr>
  </w:style>
  <w:style w:type="character" w:styleId="CommentReference">
    <w:name w:val="annotation reference"/>
    <w:basedOn w:val="DefaultParagraphFont"/>
    <w:rsid w:val="00441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A7F"/>
    <w:rPr>
      <w:rFonts w:ascii="Arial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4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A7F"/>
    <w:rPr>
      <w:rFonts w:ascii="Arial" w:hAnsi="Arial" w:cs="Arial"/>
      <w:b/>
      <w:bCs/>
      <w:lang w:eastAsia="en-GB"/>
    </w:rPr>
  </w:style>
  <w:style w:type="paragraph" w:styleId="Revision">
    <w:name w:val="Revision"/>
    <w:hidden/>
    <w:uiPriority w:val="71"/>
    <w:rsid w:val="00560E5A"/>
    <w:rPr>
      <w:rFonts w:ascii="Arial" w:hAnsi="Arial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7F12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E41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s1">
    <w:name w:val="gmail-s1"/>
    <w:basedOn w:val="DefaultParagraphFont"/>
    <w:rsid w:val="008E4112"/>
  </w:style>
  <w:style w:type="paragraph" w:styleId="PlainText">
    <w:name w:val="Plain Text"/>
    <w:basedOn w:val="Normal"/>
    <w:link w:val="PlainTextChar"/>
    <w:uiPriority w:val="99"/>
    <w:unhideWhenUsed/>
    <w:rsid w:val="00B77B8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7B80"/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105A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35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HMCPSI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justiceinspectorates.gov.uk/hmcpsi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FC395CF1C7742A9E9F1686D36F9E8" ma:contentTypeVersion="9" ma:contentTypeDescription="Create a new document." ma:contentTypeScope="" ma:versionID="a0254149911f1df501ecf0ebf590e514">
  <xsd:schema xmlns:xsd="http://www.w3.org/2001/XMLSchema" xmlns:xs="http://www.w3.org/2001/XMLSchema" xmlns:p="http://schemas.microsoft.com/office/2006/metadata/properties" xmlns:ns3="00f88c91-1545-4c42-b45e-b9ce4f17bb34" targetNamespace="http://schemas.microsoft.com/office/2006/metadata/properties" ma:root="true" ma:fieldsID="d33d1de33595d841a9aa84ed921b0fdf" ns3:_="">
    <xsd:import namespace="00f88c91-1545-4c42-b45e-b9ce4f17b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8c91-1545-4c42-b45e-b9ce4f17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F5980-DBA1-4E8D-8A17-B8372589E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E48E1-9719-40F2-8852-78158A95D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88c91-1545-4c42-b45e-b9ce4f17b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7D64D-715F-4CE8-A0E8-286136743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009CF-BE1A-4296-9F36-C8163B359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2112</CharactersWithSpaces>
  <SharedDoc>false</SharedDoc>
  <HLinks>
    <vt:vector size="12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http://www.justiceinspectorates.gov.uk/hmcpsi/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mailto:Kevin.mcginty@hmcpsi.gsi.gov.uk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Shauna Compton</cp:lastModifiedBy>
  <cp:revision>3</cp:revision>
  <cp:lastPrinted>2020-02-18T12:33:00Z</cp:lastPrinted>
  <dcterms:created xsi:type="dcterms:W3CDTF">2024-07-03T15:29:00Z</dcterms:created>
  <dcterms:modified xsi:type="dcterms:W3CDTF">2024-07-03T15:30:00Z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0x010100ACBFC395CF1C7742A9E9F1686D36F9E8</vt:lpwstr>
  </property>
</Properties>
</file>